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BB" w:rsidRDefault="008627FE">
      <w:pPr>
        <w:pStyle w:val="a3"/>
        <w:jc w:val="center"/>
        <w:rPr>
          <w:spacing w:val="0"/>
        </w:rPr>
      </w:pPr>
      <w:r>
        <w:rPr>
          <w:rFonts w:ascii="ＭＳ ゴシック" w:eastAsia="ＭＳ ゴシック" w:hAnsi="ＭＳ ゴシック" w:cs="ＭＳ ゴシック" w:hint="eastAsia"/>
        </w:rPr>
        <w:t>農業の有する多面的機能の発揮の促進に関する計画</w:t>
      </w:r>
    </w:p>
    <w:p w:rsidR="00E037BB" w:rsidRDefault="00E037BB">
      <w:pPr>
        <w:pStyle w:val="a3"/>
        <w:rPr>
          <w:spacing w:val="0"/>
        </w:rPr>
      </w:pPr>
    </w:p>
    <w:p w:rsidR="00E037BB" w:rsidRDefault="00E037BB">
      <w:pPr>
        <w:pStyle w:val="a3"/>
        <w:rPr>
          <w:rFonts w:ascii="ＭＳ 明朝" w:hAnsi="ＭＳ 明朝"/>
          <w:spacing w:val="1"/>
        </w:rPr>
      </w:pPr>
      <w:r>
        <w:rPr>
          <w:rFonts w:ascii="ＭＳ 明朝" w:hAnsi="ＭＳ 明朝" w:hint="eastAsia"/>
          <w:spacing w:val="1"/>
        </w:rPr>
        <w:t xml:space="preserve">                                                             </w:t>
      </w:r>
      <w:r w:rsidR="000C440D">
        <w:rPr>
          <w:rFonts w:ascii="ＭＳ 明朝" w:hAnsi="ＭＳ 明朝" w:hint="eastAsia"/>
          <w:spacing w:val="1"/>
        </w:rPr>
        <w:t xml:space="preserve">　　　越　前　市</w:t>
      </w:r>
    </w:p>
    <w:p w:rsidR="000C440D" w:rsidRPr="004B1DE7" w:rsidRDefault="000C440D">
      <w:pPr>
        <w:pStyle w:val="a3"/>
        <w:rPr>
          <w:spacing w:val="0"/>
        </w:rPr>
      </w:pPr>
    </w:p>
    <w:p w:rsidR="00E037BB" w:rsidRDefault="00E037BB">
      <w:pPr>
        <w:pStyle w:val="a3"/>
        <w:rPr>
          <w:spacing w:val="0"/>
        </w:rPr>
      </w:pPr>
      <w:r>
        <w:rPr>
          <w:rFonts w:ascii="ＭＳ ゴシック" w:eastAsia="ＭＳ ゴシック" w:hAnsi="ＭＳ ゴシック" w:cs="ＭＳ ゴシック" w:hint="eastAsia"/>
          <w:u w:val="single" w:color="000000"/>
        </w:rPr>
        <w:t>１　促進計画の区域</w:t>
      </w:r>
    </w:p>
    <w:p w:rsidR="00E037BB" w:rsidRPr="00C82438" w:rsidRDefault="00E037BB">
      <w:pPr>
        <w:pStyle w:val="a3"/>
        <w:rPr>
          <w:spacing w:val="0"/>
        </w:rPr>
      </w:pPr>
    </w:p>
    <w:p w:rsidR="00E037BB" w:rsidRDefault="00E037BB">
      <w:pPr>
        <w:pStyle w:val="a3"/>
        <w:rPr>
          <w:spacing w:val="0"/>
        </w:rPr>
      </w:pPr>
      <w:r>
        <w:rPr>
          <w:rFonts w:ascii="ＭＳ 明朝" w:hAnsi="ＭＳ 明朝" w:hint="eastAsia"/>
        </w:rPr>
        <w:t xml:space="preserve">　　別紙地図に記載のとおりとする。</w:t>
      </w:r>
    </w:p>
    <w:p w:rsidR="00E037BB" w:rsidRDefault="00E037BB">
      <w:pPr>
        <w:pStyle w:val="a3"/>
        <w:rPr>
          <w:spacing w:val="0"/>
        </w:rPr>
      </w:pPr>
    </w:p>
    <w:p w:rsidR="008627FE" w:rsidRPr="00BC1BD5" w:rsidRDefault="00E037BB" w:rsidP="00BC1BD5">
      <w:pPr>
        <w:pStyle w:val="a3"/>
        <w:rPr>
          <w:spacing w:val="0"/>
        </w:rPr>
      </w:pPr>
      <w:r>
        <w:rPr>
          <w:rFonts w:ascii="ＭＳ ゴシック" w:eastAsia="ＭＳ ゴシック" w:hAnsi="ＭＳ ゴシック" w:cs="ＭＳ ゴシック" w:hint="eastAsia"/>
          <w:u w:val="single" w:color="000000"/>
        </w:rPr>
        <w:t>２　促進計画の目標</w:t>
      </w:r>
    </w:p>
    <w:p w:rsidR="008627FE" w:rsidRPr="00BC1BD5" w:rsidRDefault="008627FE" w:rsidP="008627FE">
      <w:pPr>
        <w:pStyle w:val="a3"/>
        <w:ind w:left="968"/>
        <w:rPr>
          <w:spacing w:val="0"/>
        </w:rPr>
      </w:pPr>
    </w:p>
    <w:p w:rsidR="00BC1BD5" w:rsidRPr="00BC1BD5" w:rsidRDefault="00BC1BD5" w:rsidP="00BC1BD5">
      <w:pPr>
        <w:pStyle w:val="a3"/>
        <w:ind w:firstLineChars="100" w:firstLine="246"/>
        <w:rPr>
          <w:spacing w:val="0"/>
        </w:rPr>
      </w:pPr>
      <w:r>
        <w:rPr>
          <w:rFonts w:ascii="ＭＳ 明朝" w:hAnsi="ＭＳ 明朝" w:hint="eastAsia"/>
        </w:rPr>
        <w:t>１.　西部</w:t>
      </w:r>
      <w:r w:rsidR="00E037BB">
        <w:rPr>
          <w:rFonts w:ascii="ＭＳ 明朝" w:hAnsi="ＭＳ 明朝" w:hint="eastAsia"/>
        </w:rPr>
        <w:t>地域</w:t>
      </w:r>
    </w:p>
    <w:p w:rsidR="00E037BB" w:rsidRDefault="00E037BB">
      <w:pPr>
        <w:pStyle w:val="a3"/>
        <w:ind w:left="496"/>
        <w:rPr>
          <w:spacing w:val="0"/>
        </w:rPr>
      </w:pPr>
      <w:r>
        <w:rPr>
          <w:rFonts w:ascii="ＭＳ 明朝" w:hAnsi="ＭＳ 明朝" w:hint="eastAsia"/>
        </w:rPr>
        <w:t>(1)</w:t>
      </w:r>
      <w:r>
        <w:rPr>
          <w:rFonts w:ascii="ＭＳ 明朝" w:hAnsi="ＭＳ 明朝" w:hint="eastAsia"/>
          <w:spacing w:val="1"/>
        </w:rPr>
        <w:t xml:space="preserve"> </w:t>
      </w:r>
      <w:r>
        <w:rPr>
          <w:rFonts w:ascii="ＭＳ 明朝" w:hAnsi="ＭＳ 明朝" w:hint="eastAsia"/>
        </w:rPr>
        <w:t>現況</w:t>
      </w:r>
    </w:p>
    <w:p w:rsidR="00355EBD" w:rsidRDefault="00E037BB">
      <w:pPr>
        <w:pStyle w:val="a3"/>
        <w:ind w:left="744"/>
        <w:rPr>
          <w:rFonts w:ascii="ＭＳ 明朝" w:hAnsi="ＭＳ 明朝"/>
          <w:color w:val="000000" w:themeColor="text1"/>
        </w:rPr>
      </w:pPr>
      <w:r>
        <w:rPr>
          <w:rFonts w:ascii="ＭＳ 明朝" w:hAnsi="ＭＳ 明朝" w:hint="eastAsia"/>
        </w:rPr>
        <w:t xml:space="preserve">　</w:t>
      </w:r>
      <w:r w:rsidRPr="00BD715C">
        <w:rPr>
          <w:rFonts w:ascii="ＭＳ 明朝" w:hAnsi="ＭＳ 明朝" w:hint="eastAsia"/>
          <w:color w:val="000000" w:themeColor="text1"/>
        </w:rPr>
        <w:t>本地域は、</w:t>
      </w:r>
      <w:r w:rsidR="00BD715C" w:rsidRPr="00BD715C">
        <w:rPr>
          <w:rFonts w:ascii="ＭＳ 明朝" w:hAnsi="ＭＳ 明朝" w:hint="eastAsia"/>
          <w:color w:val="000000" w:themeColor="text1"/>
        </w:rPr>
        <w:t>コウノトリの</w:t>
      </w:r>
      <w:r w:rsidR="00855688">
        <w:rPr>
          <w:rFonts w:ascii="ＭＳ 明朝" w:hAnsi="ＭＳ 明朝" w:hint="eastAsia"/>
          <w:color w:val="000000" w:themeColor="text1"/>
        </w:rPr>
        <w:t>飛来地</w:t>
      </w:r>
      <w:r w:rsidR="00BD715C" w:rsidRPr="00BD715C">
        <w:rPr>
          <w:rFonts w:ascii="ＭＳ 明朝" w:hAnsi="ＭＳ 明朝" w:hint="eastAsia"/>
          <w:color w:val="000000" w:themeColor="text1"/>
        </w:rPr>
        <w:t>として</w:t>
      </w:r>
      <w:r w:rsidR="00855688">
        <w:rPr>
          <w:rFonts w:ascii="ＭＳ 明朝" w:hAnsi="ＭＳ 明朝" w:hint="eastAsia"/>
          <w:color w:val="000000" w:themeColor="text1"/>
        </w:rPr>
        <w:t>、</w:t>
      </w:r>
      <w:r w:rsidR="00BD715C">
        <w:rPr>
          <w:rFonts w:ascii="ＭＳ 明朝" w:hAnsi="ＭＳ 明朝" w:hint="eastAsia"/>
          <w:color w:val="000000" w:themeColor="text1"/>
        </w:rPr>
        <w:t>近年、コウノトリ</w:t>
      </w:r>
      <w:r w:rsidR="00006896">
        <w:rPr>
          <w:rFonts w:ascii="ＭＳ 明朝" w:hAnsi="ＭＳ 明朝" w:hint="eastAsia"/>
          <w:color w:val="000000" w:themeColor="text1"/>
        </w:rPr>
        <w:t>を</w:t>
      </w:r>
      <w:r w:rsidR="00855688">
        <w:rPr>
          <w:rFonts w:ascii="ＭＳ 明朝" w:hAnsi="ＭＳ 明朝" w:hint="eastAsia"/>
          <w:color w:val="000000" w:themeColor="text1"/>
        </w:rPr>
        <w:t>呼び戻す農法</w:t>
      </w:r>
      <w:r w:rsidR="00BD715C">
        <w:rPr>
          <w:rFonts w:ascii="ＭＳ 明朝" w:hAnsi="ＭＳ 明朝" w:hint="eastAsia"/>
          <w:color w:val="000000" w:themeColor="text1"/>
        </w:rPr>
        <w:t>米</w:t>
      </w:r>
      <w:r w:rsidR="00206A7D">
        <w:rPr>
          <w:rFonts w:ascii="ＭＳ 明朝" w:hAnsi="ＭＳ 明朝" w:hint="eastAsia"/>
          <w:color w:val="000000" w:themeColor="text1"/>
        </w:rPr>
        <w:t>を</w:t>
      </w:r>
      <w:r w:rsidR="00006896">
        <w:rPr>
          <w:rFonts w:ascii="ＭＳ 明朝" w:hAnsi="ＭＳ 明朝" w:hint="eastAsia"/>
          <w:color w:val="000000" w:themeColor="text1"/>
        </w:rPr>
        <w:t>シ</w:t>
      </w:r>
      <w:r w:rsidR="00F80400">
        <w:rPr>
          <w:rFonts w:ascii="ＭＳ 明朝" w:hAnsi="ＭＳ 明朝" w:hint="eastAsia"/>
          <w:color w:val="000000" w:themeColor="text1"/>
        </w:rPr>
        <w:t>ンボルと</w:t>
      </w:r>
      <w:r w:rsidR="00855688">
        <w:rPr>
          <w:rFonts w:ascii="ＭＳ 明朝" w:hAnsi="ＭＳ 明朝" w:hint="eastAsia"/>
          <w:color w:val="000000" w:themeColor="text1"/>
        </w:rPr>
        <w:t>した</w:t>
      </w:r>
      <w:r w:rsidR="00355EBD">
        <w:rPr>
          <w:rFonts w:ascii="ＭＳ 明朝" w:hAnsi="ＭＳ 明朝" w:hint="eastAsia"/>
          <w:color w:val="000000" w:themeColor="text1"/>
        </w:rPr>
        <w:t>農産物のブランド化を行っていることもあり、地域において環境負荷の軽減に配慮した農業の生産方式を普及することが必要となっている。</w:t>
      </w:r>
    </w:p>
    <w:p w:rsidR="00E037BB" w:rsidRDefault="00355EBD">
      <w:pPr>
        <w:pStyle w:val="a3"/>
        <w:ind w:left="496"/>
        <w:rPr>
          <w:spacing w:val="0"/>
        </w:rPr>
      </w:pPr>
      <w:r>
        <w:rPr>
          <w:rFonts w:ascii="ＭＳ 明朝" w:hAnsi="ＭＳ 明朝" w:hint="eastAsia"/>
        </w:rPr>
        <w:t xml:space="preserve"> </w:t>
      </w:r>
      <w:r w:rsidR="00E037BB">
        <w:rPr>
          <w:rFonts w:ascii="ＭＳ 明朝" w:hAnsi="ＭＳ 明朝" w:hint="eastAsia"/>
        </w:rPr>
        <w:t>(2)</w:t>
      </w:r>
      <w:r w:rsidR="00E037BB">
        <w:rPr>
          <w:rFonts w:ascii="ＭＳ 明朝" w:hAnsi="ＭＳ 明朝" w:hint="eastAsia"/>
          <w:spacing w:val="1"/>
        </w:rPr>
        <w:t xml:space="preserve"> </w:t>
      </w:r>
      <w:r w:rsidR="00E037BB">
        <w:rPr>
          <w:rFonts w:ascii="ＭＳ 明朝" w:hAnsi="ＭＳ 明朝" w:hint="eastAsia"/>
        </w:rPr>
        <w:t>目標</w:t>
      </w:r>
    </w:p>
    <w:p w:rsidR="00355EBD" w:rsidRPr="009C370A" w:rsidRDefault="001347B6" w:rsidP="00564EE9">
      <w:pPr>
        <w:pStyle w:val="a3"/>
        <w:spacing w:before="120" w:line="240" w:lineRule="exact"/>
        <w:ind w:leftChars="300" w:left="630" w:firstLineChars="100" w:firstLine="246"/>
        <w:rPr>
          <w:rFonts w:ascii="ＭＳ 明朝" w:hAnsi="ＭＳ 明朝"/>
        </w:rPr>
      </w:pPr>
      <w:r>
        <w:rPr>
          <w:rFonts w:ascii="ＭＳ 明朝" w:hAnsi="ＭＳ 明朝" w:hint="eastAsia"/>
        </w:rPr>
        <w:t>現況</w:t>
      </w:r>
      <w:r w:rsidR="009C370A">
        <w:rPr>
          <w:rFonts w:ascii="ＭＳ 明朝" w:hAnsi="ＭＳ 明朝" w:hint="eastAsia"/>
        </w:rPr>
        <w:t>を踏まえ、本地域では、</w:t>
      </w:r>
      <w:r w:rsidR="00F80400">
        <w:rPr>
          <w:rFonts w:ascii="ＭＳ 明朝" w:hAnsi="ＭＳ 明朝" w:hint="eastAsia"/>
        </w:rPr>
        <w:t>農業の有する多面的機能の発揮の促進に関する法律</w:t>
      </w:r>
      <w:r w:rsidR="00564EE9">
        <w:rPr>
          <w:rFonts w:ascii="ＭＳ 明朝" w:hAnsi="ＭＳ 明朝" w:hint="eastAsia"/>
        </w:rPr>
        <w:t xml:space="preserve">　（</w:t>
      </w:r>
      <w:r w:rsidR="00BA596C">
        <w:t>平成</w:t>
      </w:r>
      <w:r w:rsidR="00564EE9">
        <w:rPr>
          <w:rFonts w:hint="eastAsia"/>
        </w:rPr>
        <w:t>２６</w:t>
      </w:r>
      <w:r w:rsidR="00564EE9">
        <w:t>年法律第</w:t>
      </w:r>
      <w:r w:rsidR="00564EE9">
        <w:rPr>
          <w:rFonts w:hint="eastAsia"/>
        </w:rPr>
        <w:t>７８</w:t>
      </w:r>
      <w:r w:rsidR="00BA596C">
        <w:t>号</w:t>
      </w:r>
      <w:r w:rsidR="00564EE9">
        <w:rPr>
          <w:rFonts w:hint="eastAsia"/>
        </w:rPr>
        <w:t>）</w:t>
      </w:r>
      <w:r w:rsidR="00F80400">
        <w:rPr>
          <w:rFonts w:ascii="ＭＳ 明朝" w:hAnsi="ＭＳ 明朝" w:hint="eastAsia"/>
        </w:rPr>
        <w:t>（以下「法」という。）</w:t>
      </w:r>
      <w:r w:rsidR="009C370A">
        <w:rPr>
          <w:rFonts w:ascii="ＭＳ 明朝" w:hAnsi="ＭＳ 明朝" w:hint="eastAsia"/>
        </w:rPr>
        <w:t>第３条第３項</w:t>
      </w:r>
      <w:r w:rsidR="00B65613">
        <w:rPr>
          <w:rFonts w:ascii="ＭＳ 明朝" w:hAnsi="ＭＳ 明朝" w:hint="eastAsia"/>
        </w:rPr>
        <w:t>に掲げる事業</w:t>
      </w:r>
      <w:r w:rsidR="00355EBD">
        <w:rPr>
          <w:rFonts w:ascii="ＭＳ 明朝" w:hAnsi="ＭＳ 明朝" w:hint="eastAsia"/>
        </w:rPr>
        <w:t>を推進し、環境負荷の軽減に</w:t>
      </w:r>
      <w:r w:rsidR="00F80400">
        <w:rPr>
          <w:rFonts w:ascii="ＭＳ 明朝" w:hAnsi="ＭＳ 明朝" w:hint="eastAsia"/>
        </w:rPr>
        <w:t>配慮した農業の生産方式を普及することにより、生物多様性</w:t>
      </w:r>
      <w:r w:rsidR="00206A7D">
        <w:rPr>
          <w:rFonts w:ascii="ＭＳ 明朝" w:hAnsi="ＭＳ 明朝" w:hint="eastAsia"/>
        </w:rPr>
        <w:t>の</w:t>
      </w:r>
      <w:r w:rsidR="00F80400">
        <w:rPr>
          <w:rFonts w:ascii="ＭＳ 明朝" w:hAnsi="ＭＳ 明朝" w:hint="eastAsia"/>
        </w:rPr>
        <w:t>保全</w:t>
      </w:r>
      <w:r w:rsidR="00206A7D">
        <w:rPr>
          <w:rFonts w:ascii="ＭＳ 明朝" w:hAnsi="ＭＳ 明朝" w:hint="eastAsia"/>
        </w:rPr>
        <w:t>など</w:t>
      </w:r>
      <w:r w:rsidR="00F80400">
        <w:rPr>
          <w:rFonts w:ascii="ＭＳ 明朝" w:hAnsi="ＭＳ 明朝" w:hint="eastAsia"/>
        </w:rPr>
        <w:t>多面的機能</w:t>
      </w:r>
      <w:r w:rsidR="00355EBD">
        <w:rPr>
          <w:rFonts w:ascii="ＭＳ 明朝" w:hAnsi="ＭＳ 明朝" w:hint="eastAsia"/>
        </w:rPr>
        <w:t>の促進を図ることとする。</w:t>
      </w:r>
    </w:p>
    <w:p w:rsidR="00BC1BD5" w:rsidRDefault="00BC1BD5" w:rsidP="00BC1BD5">
      <w:pPr>
        <w:overflowPunct w:val="0"/>
        <w:ind w:left="250"/>
        <w:textAlignment w:val="baseline"/>
        <w:rPr>
          <w:rFonts w:ascii="ＭＳ 明朝" w:eastAsia="ＭＳ 明朝" w:hAnsi="ＭＳ 明朝" w:cs="ＭＳ 明朝"/>
          <w:color w:val="000000"/>
          <w:kern w:val="0"/>
          <w:sz w:val="24"/>
          <w:szCs w:val="24"/>
        </w:rPr>
      </w:pPr>
    </w:p>
    <w:p w:rsidR="00BC1BD5" w:rsidRPr="00925569" w:rsidRDefault="00BC1BD5" w:rsidP="00BC1BD5">
      <w:pPr>
        <w:overflowPunct w:val="0"/>
        <w:ind w:left="250"/>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２.</w:t>
      </w:r>
      <w:r w:rsidR="00BA596C">
        <w:rPr>
          <w:rFonts w:ascii="ＭＳ 明朝" w:eastAsia="ＭＳ 明朝" w:hAnsi="ＭＳ 明朝" w:cs="ＭＳ 明朝" w:hint="eastAsia"/>
          <w:color w:val="000000"/>
          <w:kern w:val="0"/>
          <w:sz w:val="24"/>
          <w:szCs w:val="24"/>
        </w:rPr>
        <w:t xml:space="preserve">　中部</w:t>
      </w:r>
      <w:r w:rsidRPr="00925569">
        <w:rPr>
          <w:rFonts w:ascii="ＭＳ 明朝" w:eastAsia="ＭＳ 明朝" w:hAnsi="ＭＳ 明朝" w:cs="ＭＳ 明朝" w:hint="eastAsia"/>
          <w:color w:val="000000"/>
          <w:kern w:val="0"/>
          <w:sz w:val="24"/>
          <w:szCs w:val="24"/>
        </w:rPr>
        <w:t>地域</w:t>
      </w:r>
    </w:p>
    <w:p w:rsidR="00BC1BD5" w:rsidRPr="00925569" w:rsidRDefault="00BC1BD5" w:rsidP="00BC1BD5">
      <w:pPr>
        <w:overflowPunct w:val="0"/>
        <w:ind w:left="748" w:hanging="250"/>
        <w:textAlignment w:val="baseline"/>
        <w:rPr>
          <w:rFonts w:ascii="ＭＳ 明朝" w:eastAsia="ＭＳ 明朝" w:hAnsi="Times New Roman" w:cs="Times New Roman"/>
          <w:color w:val="000000"/>
          <w:spacing w:val="4"/>
          <w:kern w:val="0"/>
          <w:sz w:val="24"/>
          <w:szCs w:val="24"/>
        </w:rPr>
      </w:pPr>
      <w:r w:rsidRPr="00925569">
        <w:rPr>
          <w:rFonts w:ascii="ＭＳ 明朝" w:eastAsia="ＭＳ 明朝" w:hAnsi="ＭＳ 明朝" w:cs="ＭＳ 明朝"/>
          <w:color w:val="000000"/>
          <w:kern w:val="0"/>
          <w:sz w:val="24"/>
          <w:szCs w:val="24"/>
        </w:rPr>
        <w:t xml:space="preserve">(1) </w:t>
      </w:r>
      <w:r w:rsidRPr="00925569">
        <w:rPr>
          <w:rFonts w:ascii="ＭＳ 明朝" w:eastAsia="ＭＳ 明朝" w:hAnsi="ＭＳ 明朝" w:cs="ＭＳ 明朝" w:hint="eastAsia"/>
          <w:color w:val="000000"/>
          <w:kern w:val="0"/>
          <w:sz w:val="24"/>
          <w:szCs w:val="24"/>
        </w:rPr>
        <w:t>現況</w:t>
      </w:r>
    </w:p>
    <w:p w:rsidR="00BC1BD5" w:rsidRPr="002033D5" w:rsidRDefault="00BC1BD5" w:rsidP="002033D5">
      <w:pPr>
        <w:overflowPunct w:val="0"/>
        <w:ind w:left="748" w:hanging="250"/>
        <w:textAlignment w:val="baseline"/>
        <w:rPr>
          <w:rFonts w:ascii="ＭＳ 明朝" w:eastAsia="ＭＳ 明朝" w:hAnsi="ＭＳ 明朝" w:cs="ＭＳ 明朝"/>
          <w:color w:val="000000"/>
          <w:kern w:val="0"/>
          <w:sz w:val="24"/>
          <w:szCs w:val="24"/>
        </w:rPr>
      </w:pPr>
      <w:r w:rsidRPr="00925569">
        <w:rPr>
          <w:rFonts w:ascii="ＭＳ 明朝" w:eastAsia="ＭＳ 明朝" w:hAnsi="ＭＳ 明朝" w:cs="ＭＳ 明朝" w:hint="eastAsia"/>
          <w:color w:val="000000"/>
          <w:kern w:val="0"/>
          <w:sz w:val="24"/>
          <w:szCs w:val="24"/>
        </w:rPr>
        <w:t xml:space="preserve">　　</w:t>
      </w:r>
      <w:r w:rsidR="00F80400">
        <w:rPr>
          <w:rFonts w:ascii="ＭＳ 明朝" w:eastAsia="ＭＳ 明朝" w:hAnsi="ＭＳ 明朝" w:cs="ＭＳ 明朝" w:hint="eastAsia"/>
          <w:color w:val="000000"/>
          <w:kern w:val="0"/>
          <w:sz w:val="24"/>
          <w:szCs w:val="24"/>
        </w:rPr>
        <w:t>本地域</w:t>
      </w:r>
      <w:r w:rsidRPr="004832FA">
        <w:rPr>
          <w:rFonts w:ascii="ＭＳ 明朝" w:eastAsia="ＭＳ 明朝" w:hAnsi="ＭＳ 明朝" w:cs="ＭＳ 明朝" w:hint="eastAsia"/>
          <w:color w:val="000000"/>
          <w:kern w:val="0"/>
          <w:sz w:val="24"/>
          <w:szCs w:val="24"/>
        </w:rPr>
        <w:t>は、日野山に代表される緑豊かな山々、広々とした田園、市民交流の場としても親しまれている日野川な</w:t>
      </w:r>
      <w:r w:rsidR="00F80400">
        <w:rPr>
          <w:rFonts w:ascii="ＭＳ 明朝" w:eastAsia="ＭＳ 明朝" w:hAnsi="ＭＳ 明朝" w:cs="ＭＳ 明朝" w:hint="eastAsia"/>
          <w:color w:val="000000"/>
          <w:kern w:val="0"/>
          <w:sz w:val="24"/>
          <w:szCs w:val="24"/>
        </w:rPr>
        <w:t>ど、美しい自然の上に成り立っている</w:t>
      </w:r>
      <w:r>
        <w:rPr>
          <w:rFonts w:ascii="ＭＳ 明朝" w:eastAsia="ＭＳ 明朝" w:hAnsi="ＭＳ 明朝" w:cs="ＭＳ 明朝" w:hint="eastAsia"/>
          <w:color w:val="000000"/>
          <w:kern w:val="0"/>
          <w:sz w:val="24"/>
          <w:szCs w:val="24"/>
        </w:rPr>
        <w:t>。</w:t>
      </w:r>
    </w:p>
    <w:p w:rsidR="00BC1BD5" w:rsidRPr="00925569" w:rsidRDefault="00BC1BD5" w:rsidP="00BC1BD5">
      <w:pPr>
        <w:overflowPunct w:val="0"/>
        <w:ind w:left="498"/>
        <w:textAlignment w:val="baseline"/>
        <w:rPr>
          <w:rFonts w:ascii="ＭＳ 明朝" w:eastAsia="ＭＳ 明朝" w:hAnsi="Times New Roman" w:cs="Times New Roman"/>
          <w:color w:val="000000"/>
          <w:spacing w:val="4"/>
          <w:kern w:val="0"/>
          <w:sz w:val="24"/>
          <w:szCs w:val="24"/>
        </w:rPr>
      </w:pPr>
      <w:r w:rsidRPr="00925569">
        <w:rPr>
          <w:rFonts w:ascii="ＭＳ 明朝" w:eastAsia="ＭＳ 明朝" w:hAnsi="ＭＳ 明朝" w:cs="ＭＳ 明朝"/>
          <w:color w:val="000000"/>
          <w:kern w:val="0"/>
          <w:sz w:val="24"/>
          <w:szCs w:val="24"/>
        </w:rPr>
        <w:t xml:space="preserve">(2) </w:t>
      </w:r>
      <w:r w:rsidRPr="00925569">
        <w:rPr>
          <w:rFonts w:ascii="ＭＳ 明朝" w:eastAsia="ＭＳ 明朝" w:hAnsi="ＭＳ 明朝" w:cs="ＭＳ 明朝" w:hint="eastAsia"/>
          <w:color w:val="000000"/>
          <w:kern w:val="0"/>
          <w:sz w:val="24"/>
          <w:szCs w:val="24"/>
        </w:rPr>
        <w:t>目標</w:t>
      </w:r>
    </w:p>
    <w:p w:rsidR="00BC1BD5" w:rsidRDefault="00BC1BD5" w:rsidP="00BC1BD5">
      <w:pPr>
        <w:overflowPunct w:val="0"/>
        <w:ind w:left="748" w:hanging="250"/>
        <w:textAlignment w:val="baseline"/>
        <w:rPr>
          <w:rFonts w:ascii="ＭＳ 明朝" w:eastAsia="ＭＳ 明朝" w:hAnsi="ＭＳ 明朝" w:cs="ＭＳ 明朝"/>
          <w:color w:val="000000"/>
          <w:kern w:val="0"/>
          <w:sz w:val="24"/>
          <w:szCs w:val="24"/>
        </w:rPr>
      </w:pPr>
      <w:r w:rsidRPr="00925569">
        <w:rPr>
          <w:rFonts w:ascii="ＭＳ 明朝" w:eastAsia="ＭＳ 明朝" w:hAnsi="ＭＳ 明朝" w:cs="ＭＳ 明朝" w:hint="eastAsia"/>
          <w:color w:val="000000"/>
          <w:kern w:val="0"/>
          <w:sz w:val="24"/>
          <w:szCs w:val="24"/>
        </w:rPr>
        <w:t xml:space="preserve">　</w:t>
      </w:r>
      <w:r w:rsidRPr="00925569">
        <w:rPr>
          <w:rFonts w:ascii="ＭＳ 明朝" w:eastAsia="ＭＳ 明朝" w:hAnsi="ＭＳ 明朝" w:cs="ＭＳ 明朝"/>
          <w:color w:val="000000"/>
          <w:kern w:val="0"/>
          <w:sz w:val="24"/>
          <w:szCs w:val="24"/>
        </w:rPr>
        <w:t xml:space="preserve">  </w:t>
      </w:r>
      <w:r w:rsidR="001347B6">
        <w:rPr>
          <w:rFonts w:ascii="ＭＳ 明朝" w:eastAsia="ＭＳ 明朝" w:hAnsi="ＭＳ 明朝" w:cs="ＭＳ 明朝" w:hint="eastAsia"/>
          <w:color w:val="000000"/>
          <w:kern w:val="0"/>
          <w:sz w:val="24"/>
          <w:szCs w:val="24"/>
        </w:rPr>
        <w:t>現況</w:t>
      </w:r>
      <w:r w:rsidR="00DD404B">
        <w:rPr>
          <w:rFonts w:ascii="ＭＳ 明朝" w:eastAsia="ＭＳ 明朝" w:hAnsi="ＭＳ 明朝" w:cs="ＭＳ 明朝" w:hint="eastAsia"/>
          <w:color w:val="000000"/>
          <w:kern w:val="0"/>
          <w:sz w:val="24"/>
          <w:szCs w:val="24"/>
        </w:rPr>
        <w:t>を踏まえ</w:t>
      </w:r>
      <w:r w:rsidR="00DD404B" w:rsidRPr="00BA596C">
        <w:rPr>
          <w:rFonts w:ascii="ＭＳ 明朝" w:eastAsia="ＭＳ 明朝" w:hAnsi="ＭＳ 明朝" w:cs="ＭＳ 明朝" w:hint="eastAsia"/>
          <w:color w:val="000000"/>
          <w:kern w:val="0"/>
          <w:sz w:val="24"/>
          <w:szCs w:val="24"/>
        </w:rPr>
        <w:t>て、</w:t>
      </w:r>
      <w:r w:rsidRPr="00BA596C">
        <w:rPr>
          <w:rFonts w:ascii="ＭＳ 明朝" w:eastAsia="ＭＳ 明朝" w:hAnsi="ＭＳ 明朝" w:cs="ＭＳ 明朝" w:hint="eastAsia"/>
          <w:color w:val="000000"/>
          <w:kern w:val="0"/>
          <w:sz w:val="24"/>
          <w:szCs w:val="24"/>
        </w:rPr>
        <w:t>本地域</w:t>
      </w:r>
      <w:r w:rsidR="00DD404B" w:rsidRPr="00BA596C">
        <w:rPr>
          <w:rFonts w:ascii="ＭＳ 明朝" w:eastAsia="ＭＳ 明朝" w:hAnsi="ＭＳ 明朝" w:cs="ＭＳ 明朝" w:hint="eastAsia"/>
          <w:color w:val="000000"/>
          <w:kern w:val="0"/>
          <w:sz w:val="24"/>
          <w:szCs w:val="24"/>
        </w:rPr>
        <w:t>で</w:t>
      </w:r>
      <w:r w:rsidRPr="00BA596C">
        <w:rPr>
          <w:rFonts w:ascii="ＭＳ 明朝" w:eastAsia="ＭＳ 明朝" w:hAnsi="ＭＳ 明朝" w:cs="ＭＳ 明朝" w:hint="eastAsia"/>
          <w:color w:val="000000"/>
          <w:kern w:val="0"/>
          <w:sz w:val="24"/>
          <w:szCs w:val="24"/>
        </w:rPr>
        <w:t>は、</w:t>
      </w:r>
      <w:r w:rsidR="009C370A" w:rsidRPr="00BA596C">
        <w:rPr>
          <w:rFonts w:ascii="ＭＳ 明朝" w:hAnsi="ＭＳ 明朝" w:hint="eastAsia"/>
          <w:sz w:val="24"/>
          <w:szCs w:val="24"/>
        </w:rPr>
        <w:t>法第３条第３項第１号</w:t>
      </w:r>
      <w:r w:rsidR="00D649B2" w:rsidRPr="00BA596C">
        <w:rPr>
          <w:rFonts w:ascii="ＭＳ 明朝" w:hAnsi="ＭＳ 明朝" w:hint="eastAsia"/>
          <w:sz w:val="24"/>
          <w:szCs w:val="24"/>
        </w:rPr>
        <w:t>及び</w:t>
      </w:r>
      <w:r w:rsidR="00AD2D71">
        <w:rPr>
          <w:rFonts w:ascii="ＭＳ 明朝" w:hAnsi="ＭＳ 明朝" w:hint="eastAsia"/>
          <w:sz w:val="24"/>
          <w:szCs w:val="24"/>
        </w:rPr>
        <w:t>同項</w:t>
      </w:r>
      <w:r w:rsidR="00D649B2" w:rsidRPr="00BA596C">
        <w:rPr>
          <w:rFonts w:ascii="ＭＳ 明朝" w:hAnsi="ＭＳ 明朝" w:hint="eastAsia"/>
          <w:sz w:val="24"/>
          <w:szCs w:val="24"/>
        </w:rPr>
        <w:t>第３号に掲げる事業を</w:t>
      </w:r>
      <w:r w:rsidR="009C370A" w:rsidRPr="00BA596C">
        <w:rPr>
          <w:rFonts w:ascii="ＭＳ 明朝" w:hAnsi="ＭＳ 明朝" w:hint="eastAsia"/>
          <w:sz w:val="24"/>
          <w:szCs w:val="24"/>
        </w:rPr>
        <w:t>推進し、</w:t>
      </w:r>
      <w:r w:rsidR="001347B6" w:rsidRPr="00BA596C">
        <w:rPr>
          <w:rFonts w:ascii="ＭＳ 明朝" w:hAnsi="ＭＳ 明朝" w:hint="eastAsia"/>
          <w:sz w:val="24"/>
          <w:szCs w:val="24"/>
        </w:rPr>
        <w:t>水</w:t>
      </w:r>
      <w:r w:rsidR="001347B6" w:rsidRPr="00564EE9">
        <w:rPr>
          <w:rFonts w:ascii="ＭＳ 明朝" w:hAnsi="ＭＳ 明朝" w:hint="eastAsia"/>
          <w:sz w:val="24"/>
          <w:szCs w:val="24"/>
        </w:rPr>
        <w:t>田が</w:t>
      </w:r>
      <w:r w:rsidRPr="00C33210">
        <w:rPr>
          <w:rFonts w:ascii="ＭＳ 明朝" w:eastAsia="ＭＳ 明朝" w:hAnsi="ＭＳ 明朝" w:cs="ＭＳ 明朝" w:hint="eastAsia"/>
          <w:color w:val="000000"/>
          <w:kern w:val="0"/>
          <w:sz w:val="24"/>
          <w:szCs w:val="24"/>
        </w:rPr>
        <w:t>食料の安定供給の基盤であると同時に、洪水防止・地下水涵養・生物多様性の保全など多面的機能を有していることから、適切な生産基盤の整備</w:t>
      </w:r>
      <w:r>
        <w:rPr>
          <w:rFonts w:ascii="ＭＳ 明朝" w:eastAsia="ＭＳ 明朝" w:hAnsi="ＭＳ 明朝" w:cs="ＭＳ 明朝" w:hint="eastAsia"/>
          <w:color w:val="000000"/>
          <w:kern w:val="0"/>
          <w:sz w:val="24"/>
          <w:szCs w:val="24"/>
        </w:rPr>
        <w:t>や維持管理を行うべく、</w:t>
      </w:r>
      <w:r w:rsidRPr="00C33210">
        <w:rPr>
          <w:rFonts w:ascii="ＭＳ 明朝" w:eastAsia="ＭＳ 明朝" w:hAnsi="ＭＳ 明朝" w:cs="ＭＳ 明朝" w:hint="eastAsia"/>
          <w:color w:val="000000"/>
          <w:kern w:val="0"/>
          <w:sz w:val="24"/>
          <w:szCs w:val="24"/>
        </w:rPr>
        <w:t>生産性の向上や農地の高度利用、利用集積などを図</w:t>
      </w:r>
      <w:r>
        <w:rPr>
          <w:rFonts w:ascii="ＭＳ 明朝" w:eastAsia="ＭＳ 明朝" w:hAnsi="ＭＳ 明朝" w:cs="ＭＳ 明朝" w:hint="eastAsia"/>
          <w:color w:val="000000"/>
          <w:kern w:val="0"/>
          <w:sz w:val="24"/>
          <w:szCs w:val="24"/>
        </w:rPr>
        <w:t>ることとする</w:t>
      </w:r>
      <w:r w:rsidRPr="00C33210">
        <w:rPr>
          <w:rFonts w:ascii="ＭＳ 明朝" w:eastAsia="ＭＳ 明朝" w:hAnsi="ＭＳ 明朝" w:cs="ＭＳ 明朝" w:hint="eastAsia"/>
          <w:color w:val="000000"/>
          <w:kern w:val="0"/>
          <w:sz w:val="24"/>
          <w:szCs w:val="24"/>
        </w:rPr>
        <w:t>。</w:t>
      </w:r>
    </w:p>
    <w:p w:rsidR="00E037BB" w:rsidRPr="00551542" w:rsidRDefault="00E037BB" w:rsidP="00355EBD">
      <w:pPr>
        <w:pStyle w:val="a3"/>
        <w:ind w:left="744"/>
        <w:rPr>
          <w:spacing w:val="0"/>
        </w:rPr>
      </w:pPr>
    </w:p>
    <w:p w:rsidR="00E037BB" w:rsidRDefault="00006896">
      <w:pPr>
        <w:pStyle w:val="a3"/>
        <w:ind w:left="248"/>
        <w:rPr>
          <w:spacing w:val="0"/>
        </w:rPr>
      </w:pPr>
      <w:r>
        <w:rPr>
          <w:rFonts w:ascii="ＭＳ 明朝" w:hAnsi="ＭＳ 明朝" w:hint="eastAsia"/>
        </w:rPr>
        <w:t>３</w:t>
      </w:r>
      <w:r w:rsidR="00BC1BD5">
        <w:rPr>
          <w:rFonts w:ascii="ＭＳ 明朝" w:hAnsi="ＭＳ 明朝" w:hint="eastAsia"/>
        </w:rPr>
        <w:t>．東部</w:t>
      </w:r>
      <w:r w:rsidR="00E037BB">
        <w:rPr>
          <w:rFonts w:ascii="ＭＳ 明朝" w:hAnsi="ＭＳ 明朝" w:hint="eastAsia"/>
        </w:rPr>
        <w:t>地域</w:t>
      </w:r>
    </w:p>
    <w:p w:rsidR="00E037BB" w:rsidRDefault="00E037BB">
      <w:pPr>
        <w:pStyle w:val="a3"/>
        <w:ind w:left="496"/>
        <w:rPr>
          <w:spacing w:val="0"/>
        </w:rPr>
      </w:pPr>
      <w:r>
        <w:rPr>
          <w:rFonts w:ascii="ＭＳ 明朝" w:hAnsi="ＭＳ 明朝" w:hint="eastAsia"/>
        </w:rPr>
        <w:t>(1)</w:t>
      </w:r>
      <w:r>
        <w:rPr>
          <w:rFonts w:ascii="ＭＳ 明朝" w:hAnsi="ＭＳ 明朝" w:hint="eastAsia"/>
          <w:spacing w:val="1"/>
        </w:rPr>
        <w:t xml:space="preserve"> </w:t>
      </w:r>
      <w:r>
        <w:rPr>
          <w:rFonts w:ascii="ＭＳ 明朝" w:hAnsi="ＭＳ 明朝" w:hint="eastAsia"/>
        </w:rPr>
        <w:t>現況</w:t>
      </w:r>
    </w:p>
    <w:p w:rsidR="00E037BB" w:rsidRDefault="00E037BB" w:rsidP="00BD715C">
      <w:pPr>
        <w:pStyle w:val="a3"/>
        <w:ind w:left="743"/>
        <w:rPr>
          <w:spacing w:val="0"/>
        </w:rPr>
      </w:pPr>
      <w:r>
        <w:rPr>
          <w:rFonts w:ascii="ＭＳ 明朝" w:hAnsi="ＭＳ 明朝" w:hint="eastAsia"/>
        </w:rPr>
        <w:t xml:space="preserve">　本地域は、</w:t>
      </w:r>
      <w:r w:rsidR="00EF29B5" w:rsidRPr="00EF29B5">
        <w:rPr>
          <w:rFonts w:ascii="ＭＳ 明朝" w:hAnsi="ＭＳ 明朝" w:hint="eastAsia"/>
        </w:rPr>
        <w:t>伝統家屋や里山の自然に溢れた美しい街並みが並んでおり</w:t>
      </w:r>
      <w:r w:rsidR="00BD715C">
        <w:rPr>
          <w:rFonts w:ascii="ＭＳ 明朝" w:hAnsi="ＭＳ 明朝" w:hint="eastAsia"/>
        </w:rPr>
        <w:t>、</w:t>
      </w:r>
      <w:r>
        <w:rPr>
          <w:rFonts w:ascii="ＭＳ 明朝" w:hAnsi="ＭＳ 明朝" w:hint="eastAsia"/>
        </w:rPr>
        <w:t>豊富な水資源を活用した稲作地帯であ</w:t>
      </w:r>
      <w:r w:rsidR="00BD715C">
        <w:rPr>
          <w:rFonts w:ascii="ＭＳ 明朝" w:hAnsi="ＭＳ 明朝" w:hint="eastAsia"/>
        </w:rPr>
        <w:t>る。</w:t>
      </w:r>
      <w:r w:rsidR="00855688">
        <w:rPr>
          <w:rFonts w:ascii="ＭＳ 明朝" w:hAnsi="ＭＳ 明朝" w:hint="eastAsia"/>
        </w:rPr>
        <w:t>また</w:t>
      </w:r>
      <w:r w:rsidR="00A8791A">
        <w:rPr>
          <w:rFonts w:ascii="ＭＳ 明朝" w:hAnsi="ＭＳ 明朝" w:hint="eastAsia"/>
        </w:rPr>
        <w:t>急傾斜地域</w:t>
      </w:r>
      <w:r w:rsidR="00855688">
        <w:rPr>
          <w:rFonts w:ascii="ＭＳ 明朝" w:hAnsi="ＭＳ 明朝" w:hint="eastAsia"/>
        </w:rPr>
        <w:t>においては</w:t>
      </w:r>
      <w:r w:rsidR="00BA596C">
        <w:rPr>
          <w:rFonts w:ascii="ＭＳ 明朝" w:hAnsi="ＭＳ 明朝" w:hint="eastAsia"/>
        </w:rPr>
        <w:t>、棚田等において稲作経営が行われている。中部</w:t>
      </w:r>
      <w:r w:rsidR="00A8791A">
        <w:rPr>
          <w:rFonts w:ascii="ＭＳ 明朝" w:hAnsi="ＭＳ 明朝" w:hint="eastAsia"/>
        </w:rPr>
        <w:t>地域と比べて生産条件の格差が大きいことから、これを補正する取組</w:t>
      </w:r>
      <w:r w:rsidR="001347B6">
        <w:rPr>
          <w:rFonts w:ascii="ＭＳ 明朝" w:hAnsi="ＭＳ 明朝" w:hint="eastAsia"/>
        </w:rPr>
        <w:t>み</w:t>
      </w:r>
      <w:r w:rsidR="00A8791A">
        <w:rPr>
          <w:rFonts w:ascii="ＭＳ 明朝" w:hAnsi="ＭＳ 明朝" w:hint="eastAsia"/>
        </w:rPr>
        <w:t>を行うことが必要である。</w:t>
      </w:r>
    </w:p>
    <w:p w:rsidR="00E037BB" w:rsidRDefault="00E037BB">
      <w:pPr>
        <w:pStyle w:val="a3"/>
        <w:ind w:left="496"/>
        <w:rPr>
          <w:spacing w:val="0"/>
        </w:rPr>
      </w:pPr>
      <w:r>
        <w:rPr>
          <w:rFonts w:ascii="ＭＳ 明朝" w:hAnsi="ＭＳ 明朝" w:hint="eastAsia"/>
        </w:rPr>
        <w:t>(2)</w:t>
      </w:r>
      <w:r>
        <w:rPr>
          <w:rFonts w:ascii="ＭＳ 明朝" w:hAnsi="ＭＳ 明朝" w:hint="eastAsia"/>
          <w:spacing w:val="1"/>
        </w:rPr>
        <w:t xml:space="preserve"> </w:t>
      </w:r>
      <w:r>
        <w:rPr>
          <w:rFonts w:ascii="ＭＳ 明朝" w:hAnsi="ＭＳ 明朝" w:hint="eastAsia"/>
        </w:rPr>
        <w:t>目標</w:t>
      </w:r>
    </w:p>
    <w:p w:rsidR="00A8791A" w:rsidRDefault="00E037BB" w:rsidP="00A8791A">
      <w:pPr>
        <w:pStyle w:val="a3"/>
        <w:ind w:left="744"/>
        <w:rPr>
          <w:rFonts w:ascii="ＭＳ 明朝" w:hAnsi="ＭＳ 明朝"/>
        </w:rPr>
      </w:pPr>
      <w:r>
        <w:rPr>
          <w:rFonts w:ascii="ＭＳ 明朝" w:hAnsi="ＭＳ 明朝" w:hint="eastAsia"/>
        </w:rPr>
        <w:t xml:space="preserve">　</w:t>
      </w:r>
      <w:r w:rsidR="001347B6">
        <w:rPr>
          <w:rFonts w:ascii="ＭＳ 明朝" w:hAnsi="ＭＳ 明朝" w:hint="eastAsia"/>
        </w:rPr>
        <w:t>現況</w:t>
      </w:r>
      <w:r w:rsidR="00A8791A">
        <w:rPr>
          <w:rFonts w:ascii="ＭＳ 明朝" w:hAnsi="ＭＳ 明朝" w:hint="eastAsia"/>
        </w:rPr>
        <w:t>を踏まえ、本地域では、法第３条第３項</w:t>
      </w:r>
      <w:r w:rsidR="00274ABE">
        <w:rPr>
          <w:rFonts w:ascii="ＭＳ 明朝" w:hAnsi="ＭＳ 明朝" w:hint="eastAsia"/>
        </w:rPr>
        <w:t>に</w:t>
      </w:r>
      <w:r w:rsidR="00A8791A">
        <w:rPr>
          <w:rFonts w:ascii="ＭＳ 明朝" w:hAnsi="ＭＳ 明朝" w:hint="eastAsia"/>
        </w:rPr>
        <w:t>掲げる事業を推進</w:t>
      </w:r>
      <w:r w:rsidR="00C66CD1">
        <w:rPr>
          <w:rFonts w:ascii="ＭＳ 明朝" w:hAnsi="ＭＳ 明朝" w:hint="eastAsia"/>
        </w:rPr>
        <w:t>し、</w:t>
      </w:r>
      <w:r w:rsidR="00551542">
        <w:rPr>
          <w:rFonts w:ascii="ＭＳ 明朝" w:hAnsi="ＭＳ 明朝" w:hint="eastAsia"/>
        </w:rPr>
        <w:t>生産条件の格差を補正することで営農を継続、</w:t>
      </w:r>
      <w:r w:rsidR="001347B6">
        <w:rPr>
          <w:rFonts w:ascii="ＭＳ 明朝" w:hAnsi="ＭＳ 明朝" w:hint="eastAsia"/>
        </w:rPr>
        <w:t>多面的機能</w:t>
      </w:r>
      <w:r w:rsidR="00A8791A">
        <w:rPr>
          <w:rFonts w:ascii="ＭＳ 明朝" w:hAnsi="ＭＳ 明朝" w:hint="eastAsia"/>
        </w:rPr>
        <w:t>の促進を図ることとする。</w:t>
      </w:r>
    </w:p>
    <w:p w:rsidR="00C82438" w:rsidRDefault="00C82438" w:rsidP="00A8791A">
      <w:pPr>
        <w:pStyle w:val="a3"/>
        <w:ind w:left="744"/>
        <w:rPr>
          <w:spacing w:val="0"/>
        </w:rPr>
      </w:pPr>
    </w:p>
    <w:p w:rsidR="00E037BB" w:rsidRPr="00C66CD1" w:rsidRDefault="00E037BB">
      <w:pPr>
        <w:pStyle w:val="a3"/>
        <w:rPr>
          <w:spacing w:val="0"/>
        </w:rPr>
      </w:pPr>
    </w:p>
    <w:p w:rsidR="00E037BB" w:rsidRDefault="00E037BB">
      <w:pPr>
        <w:pStyle w:val="a3"/>
        <w:rPr>
          <w:spacing w:val="0"/>
        </w:rPr>
      </w:pPr>
      <w:r>
        <w:rPr>
          <w:rFonts w:ascii="ＭＳ ゴシック" w:eastAsia="ＭＳ ゴシック" w:hAnsi="ＭＳ ゴシック" w:cs="ＭＳ ゴシック" w:hint="eastAsia"/>
          <w:u w:val="single" w:color="000000"/>
        </w:rPr>
        <w:lastRenderedPageBreak/>
        <w:t>３　法第６条第２項第１号の区域内においてその実施を推進する多面的機能発揮促進事業に関する事項</w:t>
      </w:r>
    </w:p>
    <w:p w:rsidR="00E037BB" w:rsidRDefault="00E037BB">
      <w:pPr>
        <w:pStyle w:val="a3"/>
        <w:rPr>
          <w:spacing w:val="0"/>
        </w:rPr>
      </w:pPr>
    </w:p>
    <w:p w:rsidR="00E037BB" w:rsidRDefault="00E037BB">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620"/>
        <w:gridCol w:w="2480"/>
        <w:gridCol w:w="6200"/>
      </w:tblGrid>
      <w:tr w:rsidR="00E037BB">
        <w:trPr>
          <w:cantSplit/>
          <w:trHeight w:hRule="exact" w:val="476"/>
        </w:trPr>
        <w:tc>
          <w:tcPr>
            <w:tcW w:w="372" w:type="dxa"/>
            <w:vMerge w:val="restart"/>
            <w:tcBorders>
              <w:top w:val="nil"/>
              <w:left w:val="nil"/>
              <w:bottom w:val="nil"/>
              <w:right w:val="nil"/>
            </w:tcBorders>
          </w:tcPr>
          <w:p w:rsidR="00E037BB" w:rsidRDefault="00E037BB">
            <w:pPr>
              <w:pStyle w:val="a3"/>
              <w:spacing w:before="120" w:line="240" w:lineRule="exact"/>
              <w:rPr>
                <w:spacing w:val="0"/>
              </w:rPr>
            </w:pPr>
          </w:p>
        </w:tc>
        <w:tc>
          <w:tcPr>
            <w:tcW w:w="620" w:type="dxa"/>
            <w:tcBorders>
              <w:top w:val="single" w:sz="4" w:space="0" w:color="000000"/>
              <w:left w:val="single" w:sz="4" w:space="0" w:color="000000"/>
              <w:bottom w:val="single" w:sz="4" w:space="0" w:color="000000"/>
              <w:right w:val="single" w:sz="4" w:space="0" w:color="000000"/>
            </w:tcBorders>
          </w:tcPr>
          <w:p w:rsidR="00E037BB" w:rsidRDefault="00E037BB">
            <w:pPr>
              <w:pStyle w:val="a3"/>
              <w:spacing w:before="120" w:line="240" w:lineRule="exact"/>
              <w:rPr>
                <w:spacing w:val="0"/>
              </w:rPr>
            </w:pPr>
          </w:p>
        </w:tc>
        <w:tc>
          <w:tcPr>
            <w:tcW w:w="2480" w:type="dxa"/>
            <w:tcBorders>
              <w:top w:val="single" w:sz="4" w:space="0" w:color="000000"/>
              <w:left w:val="nil"/>
              <w:bottom w:val="single" w:sz="4" w:space="0" w:color="000000"/>
              <w:right w:val="single" w:sz="4" w:space="0" w:color="000000"/>
            </w:tcBorders>
          </w:tcPr>
          <w:p w:rsidR="00E037BB" w:rsidRDefault="00E037BB">
            <w:pPr>
              <w:pStyle w:val="a3"/>
              <w:spacing w:before="120" w:line="240" w:lineRule="exact"/>
              <w:jc w:val="center"/>
              <w:rPr>
                <w:spacing w:val="0"/>
              </w:rPr>
            </w:pPr>
            <w:r>
              <w:rPr>
                <w:rFonts w:cs="Century"/>
                <w:spacing w:val="1"/>
              </w:rPr>
              <w:t xml:space="preserve"> </w:t>
            </w:r>
            <w:r>
              <w:rPr>
                <w:rFonts w:ascii="ＭＳ ゴシック" w:eastAsia="ＭＳ ゴシック" w:hAnsi="ＭＳ ゴシック" w:cs="ＭＳ ゴシック" w:hint="eastAsia"/>
              </w:rPr>
              <w:t>実施を推進する区域</w:t>
            </w:r>
          </w:p>
        </w:tc>
        <w:tc>
          <w:tcPr>
            <w:tcW w:w="6200" w:type="dxa"/>
            <w:tcBorders>
              <w:top w:val="single" w:sz="4" w:space="0" w:color="000000"/>
              <w:left w:val="nil"/>
              <w:bottom w:val="single" w:sz="4" w:space="0" w:color="000000"/>
              <w:right w:val="single" w:sz="4" w:space="0" w:color="000000"/>
            </w:tcBorders>
          </w:tcPr>
          <w:p w:rsidR="00E037BB" w:rsidRDefault="00E037BB">
            <w:pPr>
              <w:pStyle w:val="a3"/>
              <w:spacing w:before="120" w:line="240" w:lineRule="exact"/>
              <w:jc w:val="center"/>
              <w:rPr>
                <w:spacing w:val="0"/>
              </w:rPr>
            </w:pPr>
            <w:r>
              <w:rPr>
                <w:rFonts w:cs="Century"/>
                <w:spacing w:val="1"/>
              </w:rPr>
              <w:t xml:space="preserve"> </w:t>
            </w:r>
            <w:r>
              <w:rPr>
                <w:rFonts w:ascii="ＭＳ ゴシック" w:eastAsia="ＭＳ ゴシック" w:hAnsi="ＭＳ ゴシック" w:cs="ＭＳ ゴシック" w:hint="eastAsia"/>
              </w:rPr>
              <w:t>実施を推進する事業</w:t>
            </w:r>
          </w:p>
        </w:tc>
      </w:tr>
      <w:tr w:rsidR="00E037BB" w:rsidTr="00AD2D71">
        <w:trPr>
          <w:cantSplit/>
          <w:trHeight w:hRule="exact" w:val="881"/>
        </w:trPr>
        <w:tc>
          <w:tcPr>
            <w:tcW w:w="372" w:type="dxa"/>
            <w:vMerge/>
            <w:tcBorders>
              <w:top w:val="nil"/>
              <w:left w:val="nil"/>
              <w:bottom w:val="nil"/>
              <w:right w:val="nil"/>
            </w:tcBorders>
          </w:tcPr>
          <w:p w:rsidR="00E037BB" w:rsidRDefault="00E037BB">
            <w:pPr>
              <w:pStyle w:val="a3"/>
              <w:wordWrap/>
              <w:spacing w:line="240" w:lineRule="auto"/>
              <w:rPr>
                <w:spacing w:val="0"/>
              </w:rPr>
            </w:pPr>
          </w:p>
        </w:tc>
        <w:tc>
          <w:tcPr>
            <w:tcW w:w="620" w:type="dxa"/>
            <w:tcBorders>
              <w:top w:val="nil"/>
              <w:left w:val="single" w:sz="4" w:space="0" w:color="000000"/>
              <w:bottom w:val="single" w:sz="4" w:space="0" w:color="000000"/>
              <w:right w:val="single" w:sz="4" w:space="0" w:color="000000"/>
            </w:tcBorders>
            <w:vAlign w:val="center"/>
          </w:tcPr>
          <w:p w:rsidR="00E037BB" w:rsidRPr="00AD2D71" w:rsidRDefault="001347B6" w:rsidP="00AD2D71">
            <w:pPr>
              <w:pStyle w:val="a3"/>
              <w:spacing w:before="120" w:line="240" w:lineRule="exact"/>
              <w:jc w:val="center"/>
              <w:rPr>
                <w:rFonts w:ascii="ＭＳ 明朝" w:hAnsi="ＭＳ 明朝"/>
              </w:rPr>
            </w:pPr>
            <w:r w:rsidRPr="00AD2D71">
              <w:rPr>
                <w:rFonts w:ascii="ＭＳ 明朝" w:hAnsi="ＭＳ 明朝" w:hint="eastAsia"/>
              </w:rPr>
              <w:t>１</w:t>
            </w:r>
          </w:p>
        </w:tc>
        <w:tc>
          <w:tcPr>
            <w:tcW w:w="2480" w:type="dxa"/>
            <w:tcBorders>
              <w:top w:val="nil"/>
              <w:left w:val="nil"/>
              <w:bottom w:val="single" w:sz="4" w:space="0" w:color="000000"/>
              <w:right w:val="single" w:sz="4" w:space="0" w:color="000000"/>
            </w:tcBorders>
            <w:vAlign w:val="center"/>
          </w:tcPr>
          <w:p w:rsidR="00E037BB" w:rsidRPr="00AD2D71" w:rsidRDefault="00AD2D71" w:rsidP="00AD2D71">
            <w:pPr>
              <w:pStyle w:val="a3"/>
              <w:spacing w:before="120" w:line="240" w:lineRule="exact"/>
              <w:ind w:firstLineChars="100" w:firstLine="246"/>
              <w:jc w:val="left"/>
              <w:rPr>
                <w:rFonts w:ascii="ＭＳ 明朝" w:hAnsi="ＭＳ 明朝"/>
              </w:rPr>
            </w:pPr>
            <w:r>
              <w:rPr>
                <w:rFonts w:ascii="ＭＳ 明朝" w:hAnsi="ＭＳ 明朝" w:hint="eastAsia"/>
              </w:rPr>
              <w:t>中部</w:t>
            </w:r>
            <w:r w:rsidR="00A8791A">
              <w:rPr>
                <w:rFonts w:ascii="ＭＳ 明朝" w:hAnsi="ＭＳ 明朝" w:hint="eastAsia"/>
              </w:rPr>
              <w:t>地域</w:t>
            </w:r>
          </w:p>
        </w:tc>
        <w:tc>
          <w:tcPr>
            <w:tcW w:w="6200" w:type="dxa"/>
            <w:tcBorders>
              <w:top w:val="nil"/>
              <w:left w:val="nil"/>
              <w:bottom w:val="single" w:sz="4" w:space="0" w:color="000000"/>
              <w:right w:val="single" w:sz="4" w:space="0" w:color="000000"/>
            </w:tcBorders>
            <w:vAlign w:val="center"/>
          </w:tcPr>
          <w:p w:rsidR="00E037BB" w:rsidRDefault="001347B6" w:rsidP="00AD2D71">
            <w:pPr>
              <w:pStyle w:val="a3"/>
              <w:spacing w:before="120" w:line="240" w:lineRule="exact"/>
              <w:ind w:firstLineChars="100" w:firstLine="246"/>
              <w:jc w:val="left"/>
              <w:rPr>
                <w:spacing w:val="0"/>
              </w:rPr>
            </w:pPr>
            <w:r>
              <w:rPr>
                <w:rFonts w:ascii="ＭＳ 明朝" w:hAnsi="ＭＳ 明朝" w:hint="eastAsia"/>
              </w:rPr>
              <w:t>法第３条第３項第１号</w:t>
            </w:r>
            <w:r w:rsidR="00D649B2">
              <w:rPr>
                <w:rFonts w:ascii="ＭＳ 明朝" w:hAnsi="ＭＳ 明朝" w:hint="eastAsia"/>
              </w:rPr>
              <w:t>及び</w:t>
            </w:r>
            <w:r w:rsidR="00AD2D71">
              <w:rPr>
                <w:rFonts w:ascii="ＭＳ 明朝" w:hAnsi="ＭＳ 明朝" w:hint="eastAsia"/>
              </w:rPr>
              <w:t>同項</w:t>
            </w:r>
            <w:r w:rsidR="00D649B2">
              <w:rPr>
                <w:rFonts w:ascii="ＭＳ 明朝" w:hAnsi="ＭＳ 明朝" w:hint="eastAsia"/>
              </w:rPr>
              <w:t>第３号に掲げる事業</w:t>
            </w:r>
          </w:p>
        </w:tc>
      </w:tr>
      <w:tr w:rsidR="00E037BB" w:rsidTr="00AD2D71">
        <w:trPr>
          <w:cantSplit/>
          <w:trHeight w:hRule="exact" w:val="878"/>
        </w:trPr>
        <w:tc>
          <w:tcPr>
            <w:tcW w:w="372" w:type="dxa"/>
            <w:vMerge/>
            <w:tcBorders>
              <w:top w:val="nil"/>
              <w:left w:val="nil"/>
              <w:bottom w:val="nil"/>
              <w:right w:val="nil"/>
            </w:tcBorders>
          </w:tcPr>
          <w:p w:rsidR="00E037BB" w:rsidRDefault="00E037BB">
            <w:pPr>
              <w:pStyle w:val="a3"/>
              <w:wordWrap/>
              <w:spacing w:line="240" w:lineRule="auto"/>
              <w:rPr>
                <w:spacing w:val="0"/>
              </w:rPr>
            </w:pPr>
          </w:p>
        </w:tc>
        <w:tc>
          <w:tcPr>
            <w:tcW w:w="620" w:type="dxa"/>
            <w:tcBorders>
              <w:top w:val="nil"/>
              <w:left w:val="single" w:sz="4" w:space="0" w:color="000000"/>
              <w:bottom w:val="single" w:sz="4" w:space="0" w:color="000000"/>
              <w:right w:val="single" w:sz="4" w:space="0" w:color="000000"/>
            </w:tcBorders>
            <w:vAlign w:val="center"/>
          </w:tcPr>
          <w:p w:rsidR="00E037BB" w:rsidRPr="00AD2D71" w:rsidRDefault="001347B6" w:rsidP="00AD2D71">
            <w:pPr>
              <w:pStyle w:val="a3"/>
              <w:spacing w:before="120" w:line="240" w:lineRule="exact"/>
              <w:jc w:val="center"/>
              <w:rPr>
                <w:rFonts w:ascii="ＭＳ 明朝" w:hAnsi="ＭＳ 明朝"/>
              </w:rPr>
            </w:pPr>
            <w:r w:rsidRPr="00AD2D71">
              <w:rPr>
                <w:rFonts w:ascii="ＭＳ 明朝" w:hAnsi="ＭＳ 明朝" w:hint="eastAsia"/>
              </w:rPr>
              <w:t>２</w:t>
            </w:r>
          </w:p>
        </w:tc>
        <w:tc>
          <w:tcPr>
            <w:tcW w:w="2480" w:type="dxa"/>
            <w:tcBorders>
              <w:top w:val="nil"/>
              <w:left w:val="nil"/>
              <w:bottom w:val="single" w:sz="4" w:space="0" w:color="000000"/>
              <w:right w:val="single" w:sz="4" w:space="0" w:color="000000"/>
            </w:tcBorders>
            <w:vAlign w:val="center"/>
          </w:tcPr>
          <w:p w:rsidR="00E037BB" w:rsidRPr="00AD2D71" w:rsidRDefault="00DD404B" w:rsidP="00AD2D71">
            <w:pPr>
              <w:pStyle w:val="a3"/>
              <w:spacing w:before="120" w:line="240" w:lineRule="exact"/>
              <w:ind w:firstLineChars="100" w:firstLine="246"/>
              <w:jc w:val="left"/>
              <w:rPr>
                <w:rFonts w:ascii="ＭＳ 明朝" w:hAnsi="ＭＳ 明朝"/>
              </w:rPr>
            </w:pPr>
            <w:r>
              <w:rPr>
                <w:rFonts w:ascii="ＭＳ 明朝" w:hAnsi="ＭＳ 明朝" w:hint="eastAsia"/>
              </w:rPr>
              <w:t>西部、東部地域</w:t>
            </w:r>
          </w:p>
        </w:tc>
        <w:tc>
          <w:tcPr>
            <w:tcW w:w="6200" w:type="dxa"/>
            <w:tcBorders>
              <w:top w:val="nil"/>
              <w:left w:val="nil"/>
              <w:bottom w:val="single" w:sz="4" w:space="0" w:color="000000"/>
              <w:right w:val="single" w:sz="4" w:space="0" w:color="000000"/>
            </w:tcBorders>
            <w:vAlign w:val="center"/>
          </w:tcPr>
          <w:p w:rsidR="00E037BB" w:rsidRDefault="00B65613" w:rsidP="00BA596C">
            <w:pPr>
              <w:pStyle w:val="a3"/>
              <w:spacing w:before="120" w:line="240" w:lineRule="exact"/>
              <w:ind w:firstLineChars="100" w:firstLine="246"/>
              <w:jc w:val="left"/>
              <w:rPr>
                <w:spacing w:val="0"/>
              </w:rPr>
            </w:pPr>
            <w:r>
              <w:rPr>
                <w:rFonts w:ascii="ＭＳ 明朝" w:hAnsi="ＭＳ 明朝" w:hint="eastAsia"/>
              </w:rPr>
              <w:t>法第３条第３項に掲げる事業</w:t>
            </w:r>
          </w:p>
        </w:tc>
      </w:tr>
    </w:tbl>
    <w:p w:rsidR="00E037BB" w:rsidRDefault="00E037BB">
      <w:pPr>
        <w:pStyle w:val="a3"/>
        <w:rPr>
          <w:spacing w:val="0"/>
        </w:rPr>
      </w:pPr>
    </w:p>
    <w:p w:rsidR="00E037BB" w:rsidRDefault="00E037BB">
      <w:pPr>
        <w:pStyle w:val="a3"/>
        <w:rPr>
          <w:spacing w:val="0"/>
        </w:rPr>
      </w:pPr>
      <w:r>
        <w:rPr>
          <w:rFonts w:ascii="ＭＳ ゴシック" w:eastAsia="ＭＳ ゴシック" w:hAnsi="ＭＳ ゴシック" w:cs="ＭＳ ゴシック" w:hint="eastAsia"/>
          <w:u w:val="single" w:color="000000"/>
        </w:rPr>
        <w:t>４　法第６条第２項第１号の区域内において特に重点的に多面的機能発揮促進事業の実施を推進する区域を定める場合にあっては、その区域</w:t>
      </w:r>
    </w:p>
    <w:p w:rsidR="00E037BB" w:rsidRDefault="00E037BB">
      <w:pPr>
        <w:pStyle w:val="a3"/>
        <w:rPr>
          <w:spacing w:val="0"/>
        </w:rPr>
      </w:pPr>
    </w:p>
    <w:p w:rsidR="00E037BB" w:rsidRDefault="00E037BB">
      <w:pPr>
        <w:pStyle w:val="a3"/>
        <w:rPr>
          <w:spacing w:val="0"/>
        </w:rPr>
      </w:pPr>
      <w:r>
        <w:rPr>
          <w:rFonts w:ascii="ＭＳ 明朝" w:hAnsi="ＭＳ 明朝" w:hint="eastAsia"/>
        </w:rPr>
        <w:t xml:space="preserve">　　設定しない。</w:t>
      </w:r>
    </w:p>
    <w:p w:rsidR="00E037BB" w:rsidRDefault="00E037BB">
      <w:pPr>
        <w:pStyle w:val="a3"/>
        <w:rPr>
          <w:spacing w:val="0"/>
        </w:rPr>
      </w:pPr>
    </w:p>
    <w:p w:rsidR="00E037BB" w:rsidRDefault="002033D5">
      <w:pPr>
        <w:pStyle w:val="a3"/>
        <w:rPr>
          <w:spacing w:val="0"/>
        </w:rPr>
      </w:pPr>
      <w:r>
        <w:rPr>
          <w:rFonts w:ascii="ＭＳ ゴシック" w:eastAsia="ＭＳ ゴシック" w:hAnsi="ＭＳ ゴシック" w:cs="ＭＳ ゴシック" w:hint="eastAsia"/>
          <w:u w:val="single" w:color="000000"/>
        </w:rPr>
        <w:t>５　その他促進計画の実施に関し市</w:t>
      </w:r>
      <w:r w:rsidR="00E037BB">
        <w:rPr>
          <w:rFonts w:ascii="ＭＳ ゴシック" w:eastAsia="ＭＳ ゴシック" w:hAnsi="ＭＳ ゴシック" w:cs="ＭＳ ゴシック" w:hint="eastAsia"/>
          <w:u w:val="single" w:color="000000"/>
        </w:rPr>
        <w:t>が必要と認める事項</w:t>
      </w:r>
    </w:p>
    <w:p w:rsidR="00A8791A" w:rsidRDefault="005968DE" w:rsidP="005968DE">
      <w:pPr>
        <w:pStyle w:val="a3"/>
        <w:ind w:firstLineChars="100" w:firstLine="240"/>
        <w:rPr>
          <w:rFonts w:ascii="ＭＳ 明朝" w:hAnsi="ＭＳ 明朝"/>
        </w:rPr>
      </w:pPr>
      <w:r w:rsidRPr="00724975">
        <w:rPr>
          <w:rFonts w:hint="eastAsia"/>
          <w:color w:val="000000" w:themeColor="text1"/>
          <w:spacing w:val="0"/>
        </w:rPr>
        <w:t>１．</w:t>
      </w:r>
      <w:r w:rsidRPr="00BA596C">
        <w:rPr>
          <w:rFonts w:ascii="ＭＳ 明朝" w:hAnsi="ＭＳ 明朝" w:hint="eastAsia"/>
        </w:rPr>
        <w:t>法第３条第３項第１号</w:t>
      </w:r>
      <w:r>
        <w:rPr>
          <w:rFonts w:ascii="ＭＳ 明朝" w:hAnsi="ＭＳ 明朝" w:hint="eastAsia"/>
        </w:rPr>
        <w:t>、第２号、第３号に掲げる事業について</w:t>
      </w:r>
    </w:p>
    <w:p w:rsidR="005968DE" w:rsidRPr="00AD2D71" w:rsidRDefault="005968DE" w:rsidP="00724975">
      <w:pPr>
        <w:pStyle w:val="a3"/>
        <w:ind w:leftChars="100" w:left="450" w:hangingChars="100" w:hanging="240"/>
        <w:rPr>
          <w:color w:val="FF0000"/>
          <w:spacing w:val="0"/>
        </w:rPr>
      </w:pPr>
      <w:r>
        <w:rPr>
          <w:rFonts w:hint="eastAsia"/>
          <w:color w:val="FF0000"/>
          <w:spacing w:val="0"/>
        </w:rPr>
        <w:t xml:space="preserve">　</w:t>
      </w:r>
      <w:r w:rsidR="00724975">
        <w:rPr>
          <w:rFonts w:hint="eastAsia"/>
          <w:color w:val="FF0000"/>
          <w:spacing w:val="0"/>
        </w:rPr>
        <w:t xml:space="preserve">　</w:t>
      </w:r>
      <w:r w:rsidR="00724975" w:rsidRPr="00AD2D71">
        <w:rPr>
          <w:rFonts w:ascii="ＭＳ 明朝" w:hAnsi="ＭＳ 明朝" w:hint="eastAsia"/>
          <w:spacing w:val="0"/>
        </w:rPr>
        <w:t>本法に基づく事業を推進するにあたっては、農業者等の組織する団体に対し、地域環境や営農の状況等に応じたきめ細かい指導・助言等の支援が必要であり、県、市町、農業関係団体が共同する推進体制に参画し、農業者等の組織する団体に対しその支援を行う。</w:t>
      </w:r>
    </w:p>
    <w:p w:rsidR="00724975" w:rsidRDefault="005968DE" w:rsidP="00D80E5B">
      <w:pPr>
        <w:pStyle w:val="a3"/>
        <w:rPr>
          <w:spacing w:val="0"/>
        </w:rPr>
      </w:pPr>
      <w:r>
        <w:rPr>
          <w:rFonts w:hint="eastAsia"/>
          <w:spacing w:val="0"/>
        </w:rPr>
        <w:t xml:space="preserve">　</w:t>
      </w:r>
    </w:p>
    <w:p w:rsidR="00724975" w:rsidRDefault="005968DE" w:rsidP="0023753D">
      <w:pPr>
        <w:pStyle w:val="a3"/>
        <w:ind w:firstLineChars="100" w:firstLine="240"/>
        <w:rPr>
          <w:spacing w:val="0"/>
        </w:rPr>
      </w:pPr>
      <w:r>
        <w:rPr>
          <w:rFonts w:hint="eastAsia"/>
          <w:spacing w:val="0"/>
        </w:rPr>
        <w:t>２．法第３条第２号に掲げる事業について（中山間直接支払交付金事業）</w:t>
      </w:r>
    </w:p>
    <w:p w:rsidR="00D80E5B" w:rsidRDefault="0023753D" w:rsidP="00EA5152">
      <w:pPr>
        <w:pStyle w:val="a3"/>
        <w:ind w:firstLineChars="200" w:firstLine="492"/>
        <w:rPr>
          <w:spacing w:val="0"/>
        </w:rPr>
      </w:pPr>
      <w:r>
        <w:rPr>
          <w:rFonts w:ascii="ＭＳ 明朝" w:hAnsi="ＭＳ 明朝" w:hint="eastAsia"/>
        </w:rPr>
        <w:t>(1)</w:t>
      </w:r>
      <w:r w:rsidR="00A8791A" w:rsidRPr="00A8791A">
        <w:rPr>
          <w:rFonts w:hint="eastAsia"/>
          <w:spacing w:val="0"/>
        </w:rPr>
        <w:t>対象農用地の基準</w:t>
      </w:r>
    </w:p>
    <w:p w:rsidR="00A8791A" w:rsidRPr="00A8791A" w:rsidRDefault="00A8791A" w:rsidP="00EA5152">
      <w:pPr>
        <w:pStyle w:val="a3"/>
        <w:ind w:firstLineChars="250" w:firstLine="600"/>
        <w:rPr>
          <w:spacing w:val="0"/>
        </w:rPr>
      </w:pPr>
      <w:r w:rsidRPr="00A8791A">
        <w:rPr>
          <w:rFonts w:hint="eastAsia"/>
          <w:spacing w:val="0"/>
        </w:rPr>
        <w:t>１）対象地域及び対象農用地の指定</w:t>
      </w:r>
    </w:p>
    <w:p w:rsidR="00A8791A" w:rsidRPr="00A8791A" w:rsidRDefault="007A0455" w:rsidP="00EA5152">
      <w:pPr>
        <w:pStyle w:val="a3"/>
        <w:ind w:leftChars="300" w:left="630" w:firstLineChars="100" w:firstLine="240"/>
        <w:rPr>
          <w:spacing w:val="0"/>
        </w:rPr>
      </w:pPr>
      <w:r>
        <w:rPr>
          <w:rFonts w:hint="eastAsia"/>
          <w:spacing w:val="0"/>
        </w:rPr>
        <w:t>交付金の対象地域及び対象農用地については、次のアの対象</w:t>
      </w:r>
      <w:r w:rsidR="00A8791A" w:rsidRPr="00A8791A">
        <w:rPr>
          <w:rFonts w:hint="eastAsia"/>
          <w:spacing w:val="0"/>
        </w:rPr>
        <w:t>地域のうちイの要件を</w:t>
      </w:r>
      <w:r w:rsidR="00D80E5B">
        <w:rPr>
          <w:rFonts w:hint="eastAsia"/>
          <w:spacing w:val="0"/>
        </w:rPr>
        <w:t>満たす</w:t>
      </w:r>
      <w:r w:rsidR="00A8791A" w:rsidRPr="00A8791A">
        <w:rPr>
          <w:rFonts w:hint="eastAsia"/>
          <w:spacing w:val="0"/>
        </w:rPr>
        <w:t>農振農用地区域内の農用地であって、１ｈａ以上の一団の農用地とする。ただし、連担部分が１ｈａ未満の団地であっても、集落協定に基づく農用地の保全に向けた共同取組活動が行われる複数の団地の合計面積が１ｈａ以上であるときは、対象とする。また、連担している農用地でも傾斜等が異なる農用地で構成される場合には、一部農用地を指定することができる。</w:t>
      </w:r>
    </w:p>
    <w:p w:rsidR="00D80E5B" w:rsidRDefault="001347B6" w:rsidP="00EA5152">
      <w:pPr>
        <w:pStyle w:val="a3"/>
        <w:ind w:leftChars="300" w:left="630" w:firstLineChars="100" w:firstLine="240"/>
        <w:rPr>
          <w:spacing w:val="0"/>
        </w:rPr>
      </w:pPr>
      <w:r>
        <w:rPr>
          <w:rFonts w:hint="eastAsia"/>
          <w:spacing w:val="0"/>
        </w:rPr>
        <w:t>さら</w:t>
      </w:r>
      <w:r w:rsidR="00A8791A" w:rsidRPr="00A8791A">
        <w:rPr>
          <w:rFonts w:hint="eastAsia"/>
          <w:spacing w:val="0"/>
        </w:rPr>
        <w:t>に、一団の農用地において、田と田以外が混在しすべてが田の傾斜基準を満たしている場合においては、当該一団の農用地について、協定の対象となる農用地とすることができる。ただし、交付金の対象となる農用地は、田のみとする。なお、畦畔及び法面も農用地面積に加える。</w:t>
      </w:r>
    </w:p>
    <w:p w:rsidR="00A8791A" w:rsidRPr="00A8791A" w:rsidRDefault="00A8791A" w:rsidP="000B619D">
      <w:pPr>
        <w:pStyle w:val="a3"/>
        <w:ind w:firstLineChars="300" w:firstLine="720"/>
        <w:rPr>
          <w:spacing w:val="0"/>
        </w:rPr>
      </w:pPr>
      <w:r w:rsidRPr="00A8791A">
        <w:rPr>
          <w:rFonts w:hint="eastAsia"/>
          <w:spacing w:val="0"/>
        </w:rPr>
        <w:t>ア　対象地域</w:t>
      </w:r>
    </w:p>
    <w:p w:rsidR="007A0455" w:rsidRDefault="00A8791A" w:rsidP="00006896">
      <w:pPr>
        <w:pStyle w:val="a3"/>
        <w:ind w:left="720" w:hangingChars="300" w:hanging="720"/>
        <w:rPr>
          <w:spacing w:val="0"/>
        </w:rPr>
      </w:pPr>
      <w:r w:rsidRPr="00A8791A">
        <w:rPr>
          <w:rFonts w:hint="eastAsia"/>
          <w:spacing w:val="0"/>
        </w:rPr>
        <w:t xml:space="preserve">　　　　　</w:t>
      </w:r>
      <w:r w:rsidR="00DD404B">
        <w:rPr>
          <w:rFonts w:hint="eastAsia"/>
          <w:spacing w:val="0"/>
        </w:rPr>
        <w:t>特定農山村地域における農林業等の活性化のため</w:t>
      </w:r>
      <w:r w:rsidR="00206A7D">
        <w:rPr>
          <w:rFonts w:hint="eastAsia"/>
          <w:spacing w:val="0"/>
        </w:rPr>
        <w:t>の基盤整備の促進に関する法律（平成５年法律第７２号）第２条第４</w:t>
      </w:r>
      <w:r w:rsidR="00DD404B">
        <w:rPr>
          <w:rFonts w:hint="eastAsia"/>
          <w:spacing w:val="0"/>
        </w:rPr>
        <w:t>項の規定に基づき公示された特定農山</w:t>
      </w:r>
      <w:r w:rsidR="007A0455">
        <w:rPr>
          <w:rFonts w:hint="eastAsia"/>
          <w:spacing w:val="0"/>
        </w:rPr>
        <w:t>村地域</w:t>
      </w:r>
      <w:r w:rsidR="001347B6">
        <w:rPr>
          <w:rFonts w:hint="eastAsia"/>
          <w:spacing w:val="0"/>
        </w:rPr>
        <w:t>及び</w:t>
      </w:r>
      <w:r w:rsidR="00006896">
        <w:rPr>
          <w:rFonts w:hint="eastAsia"/>
          <w:spacing w:val="0"/>
        </w:rPr>
        <w:t xml:space="preserve">  </w:t>
      </w:r>
      <w:r w:rsidR="007A0455">
        <w:rPr>
          <w:rFonts w:hint="eastAsia"/>
          <w:spacing w:val="0"/>
        </w:rPr>
        <w:t>県知事が指定する自然的・経済的・社会的条件が不利地域</w:t>
      </w:r>
    </w:p>
    <w:p w:rsidR="00C82438" w:rsidRDefault="00C82438" w:rsidP="007A0455">
      <w:pPr>
        <w:pStyle w:val="a3"/>
        <w:ind w:left="720" w:hangingChars="300" w:hanging="720"/>
        <w:rPr>
          <w:spacing w:val="0"/>
        </w:rPr>
      </w:pPr>
    </w:p>
    <w:p w:rsidR="00A8791A" w:rsidRPr="00A8791A" w:rsidRDefault="00A8791A" w:rsidP="000B619D">
      <w:pPr>
        <w:pStyle w:val="a3"/>
        <w:ind w:firstLineChars="300" w:firstLine="720"/>
        <w:rPr>
          <w:spacing w:val="0"/>
        </w:rPr>
      </w:pPr>
      <w:r w:rsidRPr="00A8791A">
        <w:rPr>
          <w:rFonts w:hint="eastAsia"/>
          <w:spacing w:val="0"/>
        </w:rPr>
        <w:lastRenderedPageBreak/>
        <w:t>イ　対象農用地</w:t>
      </w:r>
    </w:p>
    <w:p w:rsidR="00A8791A" w:rsidRPr="001347B6" w:rsidRDefault="00A8791A" w:rsidP="001347B6">
      <w:pPr>
        <w:pStyle w:val="a3"/>
        <w:numPr>
          <w:ilvl w:val="0"/>
          <w:numId w:val="4"/>
        </w:numPr>
        <w:rPr>
          <w:spacing w:val="0"/>
        </w:rPr>
      </w:pPr>
      <w:r w:rsidRPr="001347B6">
        <w:rPr>
          <w:rFonts w:hint="eastAsia"/>
          <w:spacing w:val="0"/>
        </w:rPr>
        <w:t>急傾斜農用地については、田</w:t>
      </w:r>
      <w:r w:rsidR="001347B6" w:rsidRPr="001347B6">
        <w:rPr>
          <w:rFonts w:hint="eastAsia"/>
          <w:spacing w:val="0"/>
        </w:rPr>
        <w:t>２０度</w:t>
      </w:r>
      <w:r w:rsidRPr="001347B6">
        <w:rPr>
          <w:rFonts w:hint="eastAsia"/>
          <w:spacing w:val="0"/>
        </w:rPr>
        <w:t>以上、畑、草地及び採草放牧地</w:t>
      </w:r>
      <w:r w:rsidR="001347B6" w:rsidRPr="001347B6">
        <w:rPr>
          <w:rFonts w:hint="eastAsia"/>
          <w:spacing w:val="0"/>
        </w:rPr>
        <w:t>１５</w:t>
      </w:r>
      <w:r w:rsidRPr="001347B6">
        <w:rPr>
          <w:rFonts w:hint="eastAsia"/>
          <w:spacing w:val="0"/>
        </w:rPr>
        <w:t>度以上</w:t>
      </w:r>
    </w:p>
    <w:p w:rsidR="00A8791A" w:rsidRPr="00A8791A" w:rsidRDefault="00A8791A" w:rsidP="000B619D">
      <w:pPr>
        <w:pStyle w:val="a3"/>
        <w:ind w:leftChars="500" w:left="1050"/>
        <w:rPr>
          <w:spacing w:val="0"/>
        </w:rPr>
      </w:pPr>
      <w:r w:rsidRPr="00A8791A">
        <w:rPr>
          <w:rFonts w:hint="eastAsia"/>
          <w:spacing w:val="0"/>
        </w:rPr>
        <w:t>勾配は、団地の主傾斜により判定を行い、団地の一部が当該主傾斜を下回っても、当該主傾斜が傾斜基準を満たす場合には交付金の対象とする。</w:t>
      </w:r>
    </w:p>
    <w:p w:rsidR="00A8791A" w:rsidRPr="00A8791A" w:rsidRDefault="00A8791A" w:rsidP="00D80E5B">
      <w:pPr>
        <w:pStyle w:val="a3"/>
        <w:rPr>
          <w:spacing w:val="0"/>
        </w:rPr>
      </w:pPr>
      <w:r w:rsidRPr="00A8791A">
        <w:rPr>
          <w:rFonts w:hint="eastAsia"/>
          <w:spacing w:val="0"/>
        </w:rPr>
        <w:t xml:space="preserve">　　　　</w:t>
      </w:r>
      <w:r w:rsidRPr="00A8791A">
        <w:rPr>
          <w:rFonts w:hint="eastAsia"/>
          <w:spacing w:val="0"/>
        </w:rPr>
        <w:t>(</w:t>
      </w:r>
      <w:r w:rsidRPr="00A8791A">
        <w:rPr>
          <w:rFonts w:hint="eastAsia"/>
          <w:spacing w:val="0"/>
        </w:rPr>
        <w:t>ｲ</w:t>
      </w:r>
      <w:r w:rsidRPr="00A8791A">
        <w:rPr>
          <w:rFonts w:hint="eastAsia"/>
          <w:spacing w:val="0"/>
        </w:rPr>
        <w:t xml:space="preserve">) </w:t>
      </w:r>
      <w:r w:rsidRPr="00A8791A">
        <w:rPr>
          <w:rFonts w:hint="eastAsia"/>
          <w:spacing w:val="0"/>
        </w:rPr>
        <w:t>自然条件により小区画・不整形な田</w:t>
      </w:r>
    </w:p>
    <w:p w:rsidR="00A8791A" w:rsidRPr="00A8791A" w:rsidRDefault="00A8791A" w:rsidP="00D80E5B">
      <w:pPr>
        <w:pStyle w:val="a3"/>
        <w:rPr>
          <w:spacing w:val="0"/>
        </w:rPr>
      </w:pPr>
      <w:r w:rsidRPr="00A8791A">
        <w:rPr>
          <w:rFonts w:hint="eastAsia"/>
          <w:spacing w:val="0"/>
        </w:rPr>
        <w:t xml:space="preserve">　　　　</w:t>
      </w:r>
      <w:r w:rsidRPr="00A8791A">
        <w:rPr>
          <w:rFonts w:hint="eastAsia"/>
          <w:spacing w:val="0"/>
        </w:rPr>
        <w:t>(</w:t>
      </w:r>
      <w:r w:rsidRPr="00A8791A">
        <w:rPr>
          <w:rFonts w:hint="eastAsia"/>
          <w:spacing w:val="0"/>
        </w:rPr>
        <w:t>ｳ</w:t>
      </w:r>
      <w:r w:rsidRPr="00A8791A">
        <w:rPr>
          <w:rFonts w:hint="eastAsia"/>
          <w:spacing w:val="0"/>
        </w:rPr>
        <w:t xml:space="preserve">) </w:t>
      </w:r>
      <w:r w:rsidRPr="00A8791A">
        <w:rPr>
          <w:rFonts w:hint="eastAsia"/>
          <w:spacing w:val="0"/>
        </w:rPr>
        <w:t>積算気温が著しく低く、かつ、草地比率</w:t>
      </w:r>
      <w:r w:rsidR="001347B6">
        <w:rPr>
          <w:rFonts w:hint="eastAsia"/>
          <w:spacing w:val="0"/>
        </w:rPr>
        <w:t>７０</w:t>
      </w:r>
      <w:r w:rsidRPr="00A8791A">
        <w:rPr>
          <w:rFonts w:hint="eastAsia"/>
          <w:spacing w:val="0"/>
        </w:rPr>
        <w:t>％以上の地域の草地</w:t>
      </w:r>
    </w:p>
    <w:p w:rsidR="00A8791A" w:rsidRPr="00860060" w:rsidRDefault="00A8791A" w:rsidP="00860060">
      <w:pPr>
        <w:pStyle w:val="a3"/>
        <w:rPr>
          <w:spacing w:val="0"/>
        </w:rPr>
      </w:pPr>
      <w:r w:rsidRPr="00A8791A">
        <w:rPr>
          <w:rFonts w:hint="eastAsia"/>
          <w:spacing w:val="0"/>
        </w:rPr>
        <w:t xml:space="preserve">　　　　</w:t>
      </w:r>
      <w:r w:rsidRPr="00A8791A">
        <w:rPr>
          <w:rFonts w:hint="eastAsia"/>
          <w:spacing w:val="0"/>
        </w:rPr>
        <w:t>(</w:t>
      </w:r>
      <w:r w:rsidRPr="00A8791A">
        <w:rPr>
          <w:rFonts w:hint="eastAsia"/>
          <w:spacing w:val="0"/>
        </w:rPr>
        <w:t>ｴ</w:t>
      </w:r>
      <w:r w:rsidRPr="00A8791A">
        <w:rPr>
          <w:rFonts w:hint="eastAsia"/>
          <w:spacing w:val="0"/>
        </w:rPr>
        <w:t xml:space="preserve">) </w:t>
      </w:r>
      <w:r w:rsidR="007A0455">
        <w:rPr>
          <w:rFonts w:hint="eastAsia"/>
          <w:spacing w:val="0"/>
        </w:rPr>
        <w:t>市</w:t>
      </w:r>
      <w:r w:rsidRPr="00A8791A">
        <w:rPr>
          <w:rFonts w:hint="eastAsia"/>
          <w:spacing w:val="0"/>
        </w:rPr>
        <w:t>長の判断によるもの</w:t>
      </w:r>
    </w:p>
    <w:p w:rsidR="00A8791A" w:rsidRPr="00A8791A" w:rsidRDefault="00244ACF" w:rsidP="00244ACF">
      <w:pPr>
        <w:pStyle w:val="a3"/>
        <w:ind w:firstLineChars="500" w:firstLine="1200"/>
        <w:rPr>
          <w:spacing w:val="0"/>
        </w:rPr>
      </w:pPr>
      <w:r>
        <w:rPr>
          <w:rFonts w:hint="eastAsia"/>
          <w:spacing w:val="0"/>
        </w:rPr>
        <w:t>a</w:t>
      </w:r>
      <w:r>
        <w:rPr>
          <w:rFonts w:hint="eastAsia"/>
          <w:spacing w:val="0"/>
        </w:rPr>
        <w:t xml:space="preserve">　</w:t>
      </w:r>
      <w:r w:rsidR="00A8791A" w:rsidRPr="00A8791A">
        <w:rPr>
          <w:rFonts w:hint="eastAsia"/>
          <w:spacing w:val="0"/>
        </w:rPr>
        <w:t>傾斜農用地</w:t>
      </w:r>
      <w:r w:rsidR="00860060">
        <w:rPr>
          <w:rFonts w:hint="eastAsia"/>
          <w:spacing w:val="0"/>
        </w:rPr>
        <w:t>については、</w:t>
      </w:r>
      <w:r w:rsidR="001347B6">
        <w:rPr>
          <w:rFonts w:hint="eastAsia"/>
          <w:spacing w:val="0"/>
        </w:rPr>
        <w:t>４０</w:t>
      </w:r>
      <w:r w:rsidR="001347B6">
        <w:rPr>
          <w:rFonts w:hint="eastAsia"/>
        </w:rPr>
        <w:t>度</w:t>
      </w:r>
      <w:r w:rsidR="00860060">
        <w:rPr>
          <w:rFonts w:hint="eastAsia"/>
        </w:rPr>
        <w:t>以上</w:t>
      </w:r>
    </w:p>
    <w:p w:rsidR="00A8791A" w:rsidRPr="00A8791A" w:rsidRDefault="00860060" w:rsidP="000B619D">
      <w:pPr>
        <w:pStyle w:val="a3"/>
        <w:ind w:left="1440" w:hangingChars="600" w:hanging="1440"/>
        <w:rPr>
          <w:spacing w:val="0"/>
        </w:rPr>
      </w:pPr>
      <w:r>
        <w:rPr>
          <w:rFonts w:hint="eastAsia"/>
          <w:spacing w:val="0"/>
        </w:rPr>
        <w:t xml:space="preserve">　　　　　　　一団のまとまりを形成している緩傾斜農用地が</w:t>
      </w:r>
      <w:r w:rsidR="00A8791A" w:rsidRPr="00A8791A">
        <w:rPr>
          <w:rFonts w:hint="eastAsia"/>
          <w:spacing w:val="0"/>
        </w:rPr>
        <w:t>連担している場合</w:t>
      </w:r>
    </w:p>
    <w:p w:rsidR="00A8791A" w:rsidRPr="00A8791A" w:rsidRDefault="00244ACF" w:rsidP="000B619D">
      <w:pPr>
        <w:pStyle w:val="a3"/>
        <w:ind w:firstLineChars="500" w:firstLine="1200"/>
        <w:rPr>
          <w:spacing w:val="0"/>
        </w:rPr>
      </w:pPr>
      <w:r>
        <w:rPr>
          <w:rFonts w:hint="eastAsia"/>
          <w:spacing w:val="0"/>
        </w:rPr>
        <w:t>b</w:t>
      </w:r>
      <w:r>
        <w:rPr>
          <w:rFonts w:hint="eastAsia"/>
          <w:spacing w:val="0"/>
        </w:rPr>
        <w:t xml:space="preserve">　</w:t>
      </w:r>
      <w:r w:rsidR="00A8791A" w:rsidRPr="00A8791A">
        <w:rPr>
          <w:rFonts w:hint="eastAsia"/>
          <w:spacing w:val="0"/>
        </w:rPr>
        <w:t>緩傾斜という条件に別の農業生産条件の不利性が加わる場合</w:t>
      </w:r>
    </w:p>
    <w:p w:rsidR="000B619D" w:rsidRDefault="00244ACF" w:rsidP="000B619D">
      <w:pPr>
        <w:pStyle w:val="a3"/>
        <w:ind w:firstLineChars="600" w:firstLine="1440"/>
        <w:rPr>
          <w:spacing w:val="0"/>
        </w:rPr>
      </w:pPr>
      <w:r>
        <w:rPr>
          <w:rFonts w:hint="eastAsia"/>
          <w:spacing w:val="0"/>
        </w:rPr>
        <w:t>（</w:t>
      </w:r>
      <w:r>
        <w:rPr>
          <w:rFonts w:hint="eastAsia"/>
          <w:spacing w:val="0"/>
        </w:rPr>
        <w:t>a</w:t>
      </w:r>
      <w:r>
        <w:rPr>
          <w:rFonts w:hint="eastAsia"/>
          <w:spacing w:val="0"/>
        </w:rPr>
        <w:t>）</w:t>
      </w:r>
      <w:r w:rsidR="00A8791A" w:rsidRPr="00A8791A">
        <w:rPr>
          <w:rFonts w:hint="eastAsia"/>
          <w:spacing w:val="0"/>
        </w:rPr>
        <w:t>緩傾斜農用地が高齢化の進行により耕作放棄が進んでいる場合</w:t>
      </w:r>
    </w:p>
    <w:p w:rsidR="00A8791A" w:rsidRPr="00A8791A" w:rsidRDefault="00A8791A" w:rsidP="000B619D">
      <w:pPr>
        <w:pStyle w:val="a3"/>
        <w:ind w:leftChars="900" w:left="1890" w:firstLineChars="100" w:firstLine="240"/>
        <w:rPr>
          <w:spacing w:val="0"/>
        </w:rPr>
      </w:pPr>
      <w:r w:rsidRPr="00A8791A">
        <w:rPr>
          <w:rFonts w:hint="eastAsia"/>
          <w:spacing w:val="0"/>
        </w:rPr>
        <w:t>緩傾斜農用地を含む協定集落に係る高齢化率・耕作放棄率の両者が全国平均以上とする（高齢化率</w:t>
      </w:r>
      <w:r w:rsidR="00006896">
        <w:rPr>
          <w:rFonts w:hint="eastAsia"/>
          <w:spacing w:val="0"/>
        </w:rPr>
        <w:t>３０</w:t>
      </w:r>
      <w:r w:rsidRPr="00A8791A">
        <w:rPr>
          <w:rFonts w:hint="eastAsia"/>
          <w:spacing w:val="0"/>
        </w:rPr>
        <w:t>％以上、耕作放棄率：田５％以上、畑（草地含む。）</w:t>
      </w:r>
      <w:r w:rsidR="00006896">
        <w:rPr>
          <w:rFonts w:hint="eastAsia"/>
          <w:spacing w:val="0"/>
        </w:rPr>
        <w:t>１０</w:t>
      </w:r>
      <w:r w:rsidRPr="00A8791A">
        <w:rPr>
          <w:rFonts w:hint="eastAsia"/>
          <w:spacing w:val="0"/>
        </w:rPr>
        <w:t>％以上）</w:t>
      </w:r>
    </w:p>
    <w:p w:rsidR="00244ACF" w:rsidRPr="00BA596C" w:rsidRDefault="00244ACF" w:rsidP="00BA596C">
      <w:pPr>
        <w:pStyle w:val="a3"/>
        <w:ind w:firstLineChars="600" w:firstLine="1440"/>
        <w:rPr>
          <w:spacing w:val="0"/>
        </w:rPr>
      </w:pPr>
      <w:r>
        <w:rPr>
          <w:rFonts w:hint="eastAsia"/>
          <w:spacing w:val="0"/>
        </w:rPr>
        <w:t>（</w:t>
      </w:r>
      <w:r>
        <w:rPr>
          <w:rFonts w:hint="eastAsia"/>
          <w:spacing w:val="0"/>
        </w:rPr>
        <w:t>b</w:t>
      </w:r>
      <w:r>
        <w:rPr>
          <w:rFonts w:hint="eastAsia"/>
          <w:spacing w:val="0"/>
        </w:rPr>
        <w:t>）</w:t>
      </w:r>
      <w:r w:rsidRPr="00244ACF">
        <w:rPr>
          <w:rFonts w:hint="eastAsia"/>
          <w:color w:val="000000" w:themeColor="text1"/>
          <w:spacing w:val="0"/>
        </w:rPr>
        <w:t>土壌条件が著しく悪い場合</w:t>
      </w:r>
    </w:p>
    <w:p w:rsidR="00244ACF" w:rsidRPr="00244ACF" w:rsidRDefault="00244ACF" w:rsidP="00244ACF">
      <w:pPr>
        <w:pStyle w:val="a3"/>
        <w:ind w:firstLineChars="550" w:firstLine="1320"/>
        <w:rPr>
          <w:color w:val="000000" w:themeColor="text1"/>
          <w:spacing w:val="0"/>
        </w:rPr>
      </w:pPr>
      <w:r w:rsidRPr="00244ACF">
        <w:rPr>
          <w:rFonts w:hint="eastAsia"/>
          <w:color w:val="000000" w:themeColor="text1"/>
          <w:spacing w:val="0"/>
        </w:rPr>
        <w:t>c</w:t>
      </w:r>
      <w:r w:rsidRPr="00244ACF">
        <w:rPr>
          <w:rFonts w:hint="eastAsia"/>
          <w:color w:val="000000" w:themeColor="text1"/>
          <w:spacing w:val="0"/>
        </w:rPr>
        <w:t xml:space="preserve">　高齢化率・耕作放棄率の高い農地</w:t>
      </w:r>
    </w:p>
    <w:p w:rsidR="00A8791A" w:rsidRPr="00AD2D71" w:rsidRDefault="00244ACF" w:rsidP="00AD2D71">
      <w:pPr>
        <w:pStyle w:val="a3"/>
        <w:ind w:leftChars="550" w:left="1155" w:firstLineChars="100" w:firstLine="240"/>
        <w:rPr>
          <w:color w:val="000000" w:themeColor="text1"/>
          <w:spacing w:val="0"/>
        </w:rPr>
      </w:pPr>
      <w:r w:rsidRPr="00244ACF">
        <w:rPr>
          <w:rFonts w:hint="eastAsia"/>
          <w:color w:val="000000" w:themeColor="text1"/>
          <w:spacing w:val="0"/>
        </w:rPr>
        <w:t>急傾斜農地及び緩傾斜農地以外の農地で高齢化率</w:t>
      </w:r>
      <w:r w:rsidR="00006896">
        <w:rPr>
          <w:rFonts w:hint="eastAsia"/>
          <w:color w:val="000000" w:themeColor="text1"/>
          <w:spacing w:val="0"/>
        </w:rPr>
        <w:t>４０％以上、耕作放棄率：田８</w:t>
      </w:r>
      <w:r w:rsidRPr="00244ACF">
        <w:rPr>
          <w:rFonts w:hint="eastAsia"/>
          <w:color w:val="000000" w:themeColor="text1"/>
          <w:spacing w:val="0"/>
        </w:rPr>
        <w:t>％　以上、畑（草地含む。）</w:t>
      </w:r>
      <w:r w:rsidR="00006896">
        <w:rPr>
          <w:rFonts w:hint="eastAsia"/>
          <w:color w:val="000000" w:themeColor="text1"/>
          <w:spacing w:val="0"/>
        </w:rPr>
        <w:t>１５</w:t>
      </w:r>
      <w:r w:rsidRPr="00244ACF">
        <w:rPr>
          <w:rFonts w:hint="eastAsia"/>
          <w:color w:val="000000" w:themeColor="text1"/>
          <w:spacing w:val="0"/>
        </w:rPr>
        <w:t>％以上の農地</w:t>
      </w:r>
    </w:p>
    <w:p w:rsidR="00A8791A" w:rsidRPr="00A8791A" w:rsidRDefault="00EA5152" w:rsidP="00EA5152">
      <w:pPr>
        <w:pStyle w:val="a3"/>
        <w:ind w:firstLineChars="200" w:firstLine="492"/>
        <w:rPr>
          <w:spacing w:val="0"/>
        </w:rPr>
      </w:pPr>
      <w:r>
        <w:rPr>
          <w:rFonts w:ascii="ＭＳ 明朝" w:hAnsi="ＭＳ 明朝" w:hint="eastAsia"/>
        </w:rPr>
        <w:t>(2)</w:t>
      </w:r>
      <w:r w:rsidR="00A8791A" w:rsidRPr="00A8791A">
        <w:rPr>
          <w:rFonts w:hint="eastAsia"/>
          <w:spacing w:val="0"/>
        </w:rPr>
        <w:t>集落協定の共通事項</w:t>
      </w:r>
    </w:p>
    <w:p w:rsidR="00A8791A" w:rsidRPr="00C05D17" w:rsidRDefault="00A8791A" w:rsidP="00EA5152">
      <w:pPr>
        <w:pStyle w:val="a3"/>
        <w:ind w:leftChars="300" w:left="630" w:firstLineChars="100" w:firstLine="240"/>
        <w:rPr>
          <w:spacing w:val="0"/>
        </w:rPr>
      </w:pPr>
      <w:r w:rsidRPr="00A8791A">
        <w:rPr>
          <w:rFonts w:hint="eastAsia"/>
          <w:spacing w:val="0"/>
        </w:rPr>
        <w:t>協定参加者数がおおむね</w:t>
      </w:r>
      <w:r w:rsidR="00006896">
        <w:rPr>
          <w:rFonts w:hint="eastAsia"/>
          <w:spacing w:val="0"/>
        </w:rPr>
        <w:t>５０</w:t>
      </w:r>
      <w:r w:rsidRPr="00A8791A">
        <w:rPr>
          <w:rFonts w:hint="eastAsia"/>
          <w:spacing w:val="0"/>
        </w:rPr>
        <w:t>戸に満たない場合において、協定参加者数が</w:t>
      </w:r>
      <w:r w:rsidR="00006896">
        <w:rPr>
          <w:rFonts w:hint="eastAsia"/>
          <w:spacing w:val="0"/>
        </w:rPr>
        <w:t>３０</w:t>
      </w:r>
      <w:r w:rsidRPr="00A8791A">
        <w:rPr>
          <w:rFonts w:hint="eastAsia"/>
          <w:spacing w:val="0"/>
        </w:rPr>
        <w:t>戸以上となり、かつ、地理的又は地形的な条件等を踏まえ集落連携・機能維持加算のうち集落協定の広域化支援の対象とすることが適当であると市町村長が個別に認めた場合には、おおむね</w:t>
      </w:r>
      <w:r w:rsidR="00006896">
        <w:rPr>
          <w:rFonts w:hint="eastAsia"/>
          <w:spacing w:val="0"/>
        </w:rPr>
        <w:t>４０</w:t>
      </w:r>
      <w:r w:rsidRPr="00A8791A">
        <w:rPr>
          <w:rFonts w:hint="eastAsia"/>
          <w:spacing w:val="0"/>
        </w:rPr>
        <w:t>戸以上の協定参加者数の要件を満たしたものとみなす。</w:t>
      </w:r>
    </w:p>
    <w:p w:rsidR="00EA5152" w:rsidRPr="00EA5152" w:rsidRDefault="00EA5152" w:rsidP="00EA5152">
      <w:pPr>
        <w:wordWrap w:val="0"/>
        <w:autoSpaceDE w:val="0"/>
        <w:autoSpaceDN w:val="0"/>
        <w:adjustRightInd w:val="0"/>
        <w:spacing w:line="360" w:lineRule="exact"/>
        <w:ind w:firstLineChars="200" w:firstLine="480"/>
        <w:rPr>
          <w:rFonts w:ascii="Century" w:eastAsia="ＭＳ 明朝" w:hAnsi="Century" w:cs="ＭＳ 明朝"/>
          <w:kern w:val="0"/>
          <w:sz w:val="24"/>
          <w:szCs w:val="24"/>
        </w:rPr>
      </w:pPr>
      <w:r w:rsidRPr="00EA5152">
        <w:rPr>
          <w:rFonts w:ascii="ＭＳ 明朝" w:hAnsi="ＭＳ 明朝" w:hint="eastAsia"/>
          <w:sz w:val="24"/>
          <w:szCs w:val="24"/>
        </w:rPr>
        <w:t>(3)</w:t>
      </w:r>
      <w:r w:rsidR="00C05D17" w:rsidRPr="00EA5152">
        <w:rPr>
          <w:rFonts w:ascii="Century" w:eastAsia="ＭＳ 明朝" w:hAnsi="Century" w:cs="ＭＳ 明朝" w:hint="eastAsia"/>
          <w:kern w:val="0"/>
          <w:sz w:val="24"/>
          <w:szCs w:val="24"/>
        </w:rPr>
        <w:t>対象者</w:t>
      </w:r>
      <w:bookmarkStart w:id="0" w:name="_GoBack"/>
      <w:bookmarkEnd w:id="0"/>
    </w:p>
    <w:p w:rsidR="00C05D17" w:rsidRPr="00C05D17" w:rsidRDefault="00C05D17" w:rsidP="00EA5152">
      <w:pPr>
        <w:wordWrap w:val="0"/>
        <w:autoSpaceDE w:val="0"/>
        <w:autoSpaceDN w:val="0"/>
        <w:adjustRightInd w:val="0"/>
        <w:spacing w:line="360" w:lineRule="exact"/>
        <w:ind w:leftChars="300" w:left="630" w:firstLineChars="100" w:firstLine="240"/>
        <w:rPr>
          <w:rFonts w:ascii="Century" w:eastAsia="ＭＳ 明朝" w:hAnsi="Century" w:cs="ＭＳ 明朝"/>
          <w:kern w:val="0"/>
          <w:sz w:val="24"/>
          <w:szCs w:val="24"/>
        </w:rPr>
      </w:pPr>
      <w:r w:rsidRPr="00C05D17">
        <w:rPr>
          <w:rFonts w:ascii="Century" w:eastAsia="ＭＳ 明朝" w:hAnsi="Century" w:cs="ＭＳ 明朝" w:hint="eastAsia"/>
          <w:kern w:val="0"/>
          <w:sz w:val="24"/>
          <w:szCs w:val="24"/>
        </w:rPr>
        <w:t>認定農業者、人・農地プランに定められた農業者</w:t>
      </w:r>
      <w:r w:rsidR="001347B6">
        <w:rPr>
          <w:rFonts w:ascii="Century" w:eastAsia="ＭＳ 明朝" w:hAnsi="Century" w:cs="ＭＳ 明朝" w:hint="eastAsia"/>
          <w:kern w:val="0"/>
          <w:sz w:val="24"/>
          <w:szCs w:val="24"/>
        </w:rPr>
        <w:t>及び</w:t>
      </w:r>
      <w:r w:rsidRPr="00C05D17">
        <w:rPr>
          <w:rFonts w:ascii="Century" w:eastAsia="ＭＳ 明朝" w:hAnsi="Century" w:cs="ＭＳ 明朝" w:hint="eastAsia"/>
          <w:kern w:val="0"/>
          <w:sz w:val="24"/>
          <w:szCs w:val="24"/>
        </w:rPr>
        <w:t>認定生産組織等、地域の実情に合わせて市長が認定する者とする。</w:t>
      </w:r>
    </w:p>
    <w:p w:rsidR="00A8791A" w:rsidRPr="00C05D17" w:rsidRDefault="00A8791A" w:rsidP="00077D75">
      <w:pPr>
        <w:pStyle w:val="a3"/>
        <w:ind w:leftChars="100" w:left="210" w:firstLineChars="100" w:firstLine="240"/>
        <w:rPr>
          <w:spacing w:val="0"/>
        </w:rPr>
      </w:pPr>
    </w:p>
    <w:sectPr w:rsidR="00A8791A" w:rsidRPr="00C05D17" w:rsidSect="00E037BB">
      <w:pgSz w:w="11906" w:h="16838"/>
      <w:pgMar w:top="1191" w:right="964" w:bottom="1134"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751" w:rsidRDefault="00C66751" w:rsidP="00892E9F">
      <w:r>
        <w:separator/>
      </w:r>
    </w:p>
  </w:endnote>
  <w:endnote w:type="continuationSeparator" w:id="0">
    <w:p w:rsidR="00C66751" w:rsidRDefault="00C66751" w:rsidP="0089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751" w:rsidRDefault="00C66751" w:rsidP="00892E9F">
      <w:r>
        <w:separator/>
      </w:r>
    </w:p>
  </w:footnote>
  <w:footnote w:type="continuationSeparator" w:id="0">
    <w:p w:rsidR="00C66751" w:rsidRDefault="00C66751" w:rsidP="00892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F342A"/>
    <w:multiLevelType w:val="hybridMultilevel"/>
    <w:tmpl w:val="1812E0D8"/>
    <w:lvl w:ilvl="0" w:tplc="A11AEBE4">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nsid w:val="391A5DFC"/>
    <w:multiLevelType w:val="hybridMultilevel"/>
    <w:tmpl w:val="5C4E863E"/>
    <w:lvl w:ilvl="0" w:tplc="925A326A">
      <w:start w:val="1"/>
      <w:numFmt w:val="aiueo"/>
      <w:lvlText w:val="(%1)"/>
      <w:lvlJc w:val="left"/>
      <w:pPr>
        <w:ind w:left="1365" w:hanging="405"/>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nsid w:val="3FA840AC"/>
    <w:multiLevelType w:val="hybridMultilevel"/>
    <w:tmpl w:val="E7E25DF2"/>
    <w:lvl w:ilvl="0" w:tplc="6E400C80">
      <w:start w:val="1"/>
      <w:numFmt w:val="lowerLetter"/>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nsid w:val="5F730124"/>
    <w:multiLevelType w:val="hybridMultilevel"/>
    <w:tmpl w:val="E892EFE4"/>
    <w:lvl w:ilvl="0" w:tplc="7772D758">
      <w:start w:val="1"/>
      <w:numFmt w:val="decimalEnclosedCircle"/>
      <w:lvlText w:val="%1"/>
      <w:lvlJc w:val="left"/>
      <w:pPr>
        <w:ind w:left="48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BB"/>
    <w:rsid w:val="00006896"/>
    <w:rsid w:val="00077D75"/>
    <w:rsid w:val="000B619D"/>
    <w:rsid w:val="000C440D"/>
    <w:rsid w:val="001347B6"/>
    <w:rsid w:val="001D5265"/>
    <w:rsid w:val="002033D5"/>
    <w:rsid w:val="00206A7D"/>
    <w:rsid w:val="0023753D"/>
    <w:rsid w:val="00244ACF"/>
    <w:rsid w:val="00274ABE"/>
    <w:rsid w:val="002A61E1"/>
    <w:rsid w:val="00355EBD"/>
    <w:rsid w:val="003C7A2A"/>
    <w:rsid w:val="003F5D07"/>
    <w:rsid w:val="004B1DE7"/>
    <w:rsid w:val="00551542"/>
    <w:rsid w:val="00564EE9"/>
    <w:rsid w:val="005968DE"/>
    <w:rsid w:val="00715D90"/>
    <w:rsid w:val="00724975"/>
    <w:rsid w:val="0073224F"/>
    <w:rsid w:val="00795BB8"/>
    <w:rsid w:val="007A0455"/>
    <w:rsid w:val="00855688"/>
    <w:rsid w:val="00860060"/>
    <w:rsid w:val="008627FE"/>
    <w:rsid w:val="00892E9F"/>
    <w:rsid w:val="008C0BC7"/>
    <w:rsid w:val="008C7F98"/>
    <w:rsid w:val="0095698C"/>
    <w:rsid w:val="009C370A"/>
    <w:rsid w:val="00A667C7"/>
    <w:rsid w:val="00A8791A"/>
    <w:rsid w:val="00AD2D71"/>
    <w:rsid w:val="00B65613"/>
    <w:rsid w:val="00BA596C"/>
    <w:rsid w:val="00BC1BD5"/>
    <w:rsid w:val="00BD715C"/>
    <w:rsid w:val="00C05D17"/>
    <w:rsid w:val="00C66751"/>
    <w:rsid w:val="00C66CD1"/>
    <w:rsid w:val="00C82438"/>
    <w:rsid w:val="00CE71F2"/>
    <w:rsid w:val="00D63BB2"/>
    <w:rsid w:val="00D649B2"/>
    <w:rsid w:val="00D80E5B"/>
    <w:rsid w:val="00DD404B"/>
    <w:rsid w:val="00E037BB"/>
    <w:rsid w:val="00E420DD"/>
    <w:rsid w:val="00EA5152"/>
    <w:rsid w:val="00EF29B5"/>
    <w:rsid w:val="00F516D9"/>
    <w:rsid w:val="00F60549"/>
    <w:rsid w:val="00F8017C"/>
    <w:rsid w:val="00F80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Century" w:eastAsia="ＭＳ 明朝" w:hAnsi="Century" w:cs="ＭＳ 明朝"/>
      <w:spacing w:val="3"/>
      <w:kern w:val="0"/>
      <w:sz w:val="24"/>
      <w:szCs w:val="24"/>
    </w:rPr>
  </w:style>
  <w:style w:type="paragraph" w:styleId="a4">
    <w:name w:val="header"/>
    <w:basedOn w:val="a"/>
    <w:link w:val="a5"/>
    <w:uiPriority w:val="99"/>
    <w:unhideWhenUsed/>
    <w:rsid w:val="00892E9F"/>
    <w:pPr>
      <w:tabs>
        <w:tab w:val="center" w:pos="4252"/>
        <w:tab w:val="right" w:pos="8504"/>
      </w:tabs>
      <w:snapToGrid w:val="0"/>
    </w:pPr>
  </w:style>
  <w:style w:type="character" w:customStyle="1" w:styleId="a5">
    <w:name w:val="ヘッダー (文字)"/>
    <w:basedOn w:val="a0"/>
    <w:link w:val="a4"/>
    <w:uiPriority w:val="99"/>
    <w:rsid w:val="00892E9F"/>
  </w:style>
  <w:style w:type="paragraph" w:styleId="a6">
    <w:name w:val="footer"/>
    <w:basedOn w:val="a"/>
    <w:link w:val="a7"/>
    <w:uiPriority w:val="99"/>
    <w:unhideWhenUsed/>
    <w:rsid w:val="00892E9F"/>
    <w:pPr>
      <w:tabs>
        <w:tab w:val="center" w:pos="4252"/>
        <w:tab w:val="right" w:pos="8504"/>
      </w:tabs>
      <w:snapToGrid w:val="0"/>
    </w:pPr>
  </w:style>
  <w:style w:type="character" w:customStyle="1" w:styleId="a7">
    <w:name w:val="フッター (文字)"/>
    <w:basedOn w:val="a0"/>
    <w:link w:val="a6"/>
    <w:uiPriority w:val="99"/>
    <w:rsid w:val="00892E9F"/>
  </w:style>
  <w:style w:type="paragraph" w:styleId="a8">
    <w:name w:val="List Paragraph"/>
    <w:basedOn w:val="a"/>
    <w:uiPriority w:val="34"/>
    <w:qFormat/>
    <w:rsid w:val="008627FE"/>
    <w:pPr>
      <w:ind w:leftChars="400" w:left="840"/>
    </w:pPr>
  </w:style>
  <w:style w:type="paragraph" w:styleId="a9">
    <w:name w:val="Balloon Text"/>
    <w:basedOn w:val="a"/>
    <w:link w:val="aa"/>
    <w:uiPriority w:val="99"/>
    <w:semiHidden/>
    <w:unhideWhenUsed/>
    <w:rsid w:val="00A667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7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Century" w:eastAsia="ＭＳ 明朝" w:hAnsi="Century" w:cs="ＭＳ 明朝"/>
      <w:spacing w:val="3"/>
      <w:kern w:val="0"/>
      <w:sz w:val="24"/>
      <w:szCs w:val="24"/>
    </w:rPr>
  </w:style>
  <w:style w:type="paragraph" w:styleId="a4">
    <w:name w:val="header"/>
    <w:basedOn w:val="a"/>
    <w:link w:val="a5"/>
    <w:uiPriority w:val="99"/>
    <w:unhideWhenUsed/>
    <w:rsid w:val="00892E9F"/>
    <w:pPr>
      <w:tabs>
        <w:tab w:val="center" w:pos="4252"/>
        <w:tab w:val="right" w:pos="8504"/>
      </w:tabs>
      <w:snapToGrid w:val="0"/>
    </w:pPr>
  </w:style>
  <w:style w:type="character" w:customStyle="1" w:styleId="a5">
    <w:name w:val="ヘッダー (文字)"/>
    <w:basedOn w:val="a0"/>
    <w:link w:val="a4"/>
    <w:uiPriority w:val="99"/>
    <w:rsid w:val="00892E9F"/>
  </w:style>
  <w:style w:type="paragraph" w:styleId="a6">
    <w:name w:val="footer"/>
    <w:basedOn w:val="a"/>
    <w:link w:val="a7"/>
    <w:uiPriority w:val="99"/>
    <w:unhideWhenUsed/>
    <w:rsid w:val="00892E9F"/>
    <w:pPr>
      <w:tabs>
        <w:tab w:val="center" w:pos="4252"/>
        <w:tab w:val="right" w:pos="8504"/>
      </w:tabs>
      <w:snapToGrid w:val="0"/>
    </w:pPr>
  </w:style>
  <w:style w:type="character" w:customStyle="1" w:styleId="a7">
    <w:name w:val="フッター (文字)"/>
    <w:basedOn w:val="a0"/>
    <w:link w:val="a6"/>
    <w:uiPriority w:val="99"/>
    <w:rsid w:val="00892E9F"/>
  </w:style>
  <w:style w:type="paragraph" w:styleId="a8">
    <w:name w:val="List Paragraph"/>
    <w:basedOn w:val="a"/>
    <w:uiPriority w:val="34"/>
    <w:qFormat/>
    <w:rsid w:val="008627FE"/>
    <w:pPr>
      <w:ind w:leftChars="400" w:left="840"/>
    </w:pPr>
  </w:style>
  <w:style w:type="paragraph" w:styleId="a9">
    <w:name w:val="Balloon Text"/>
    <w:basedOn w:val="a"/>
    <w:link w:val="aa"/>
    <w:uiPriority w:val="99"/>
    <w:semiHidden/>
    <w:unhideWhenUsed/>
    <w:rsid w:val="00A667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7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3159B-F433-4013-A714-B099E97E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芹川鉄平</cp:lastModifiedBy>
  <cp:revision>7</cp:revision>
  <cp:lastPrinted>2015-04-07T02:29:00Z</cp:lastPrinted>
  <dcterms:created xsi:type="dcterms:W3CDTF">2015-03-24T05:29:00Z</dcterms:created>
  <dcterms:modified xsi:type="dcterms:W3CDTF">2015-05-08T04:44:00Z</dcterms:modified>
</cp:coreProperties>
</file>